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A7B3" w14:textId="77777777" w:rsidR="00CF43F0" w:rsidRPr="00093EA3" w:rsidRDefault="00CF43F0" w:rsidP="00CF43F0">
      <w:pPr>
        <w:pStyle w:val="Titre"/>
        <w:rPr>
          <w:lang w:val="en-US"/>
        </w:rPr>
      </w:pPr>
      <w:r>
        <w:rPr>
          <w:lang w:val="en-US"/>
        </w:rPr>
        <w:t>Chapter 7</w:t>
      </w:r>
      <w:r w:rsidRPr="00093EA3">
        <w:rPr>
          <w:lang w:val="en-US"/>
        </w:rPr>
        <w:t xml:space="preserve">: </w:t>
      </w:r>
      <w:r>
        <w:rPr>
          <w:lang w:val="en-US"/>
        </w:rPr>
        <w:t>separation and extraction</w:t>
      </w:r>
    </w:p>
    <w:p w14:paraId="3D933189" w14:textId="0FCB7F31" w:rsidR="00EE0227" w:rsidRPr="00CF43F0" w:rsidRDefault="00EE0227" w:rsidP="00506C43">
      <w:pPr>
        <w:pStyle w:val="TitreActivit"/>
        <w:rPr>
          <w:lang w:val="en-US"/>
        </w:rPr>
      </w:pPr>
      <w:r w:rsidRPr="00CF43F0">
        <w:rPr>
          <w:lang w:val="en-US"/>
        </w:rPr>
        <w:t> </w:t>
      </w:r>
      <w:r w:rsidR="00200399" w:rsidRPr="00CF43F0">
        <w:rPr>
          <w:lang w:val="en-US"/>
        </w:rPr>
        <w:t>Recrystalliz</w:t>
      </w:r>
      <w:r w:rsidR="002D522B" w:rsidRPr="00CF43F0">
        <w:rPr>
          <w:lang w:val="en-US"/>
        </w:rPr>
        <w:t>ation – choosing the right solvent</w:t>
      </w:r>
    </w:p>
    <w:p w14:paraId="75A9924E" w14:textId="01B3160A" w:rsidR="0010718C" w:rsidRPr="005B3849" w:rsidRDefault="0010718C" w:rsidP="00EE0227">
      <w:pPr>
        <w:pStyle w:val="Titre3"/>
      </w:pPr>
      <w:r w:rsidRPr="005B3849">
        <w:rPr>
          <w:noProof/>
          <w:lang w:eastAsia="fr-FR"/>
        </w:rPr>
        <mc:AlternateContent>
          <mc:Choice Requires="wps">
            <w:drawing>
              <wp:inline distT="0" distB="0" distL="0" distR="0" wp14:anchorId="7B5125EF" wp14:editId="6090E198">
                <wp:extent cx="6235700" cy="3147060"/>
                <wp:effectExtent l="0" t="0" r="0" b="31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3147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252BA9" w14:textId="59E090E7" w:rsidR="002D522B" w:rsidRPr="00923C72" w:rsidRDefault="00200399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1: Recry</w:t>
                            </w:r>
                            <w:r w:rsidR="00C25A8C"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s</w:t>
                            </w:r>
                            <w:r w:rsidR="002D522B"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t</w:t>
                            </w:r>
                            <w:r w:rsidR="00C25A8C"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a</w:t>
                            </w:r>
                            <w:r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lliz</w:t>
                            </w:r>
                            <w:r w:rsidR="002D522B"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ation video</w:t>
                            </w:r>
                          </w:p>
                          <w:p w14:paraId="7ED68747" w14:textId="3D025A78" w:rsidR="002D522B" w:rsidRPr="00923C72" w:rsidRDefault="002D522B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923C72">
                              <w:rPr>
                                <w:lang w:val="en-US"/>
                              </w:rPr>
                              <w:t xml:space="preserve">MIT Open Course Ware : </w:t>
                            </w:r>
                          </w:p>
                          <w:p w14:paraId="00E53984" w14:textId="77777777" w:rsidR="002D522B" w:rsidRPr="00923C72" w:rsidRDefault="00A82670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Style w:val="Lienhypertexte"/>
                                <w:lang w:val="en-US"/>
                              </w:rPr>
                            </w:pPr>
                            <w:hyperlink r:id="rId8" w:history="1">
                              <w:r w:rsidR="002D522B" w:rsidRPr="00923C72">
                                <w:rPr>
                                  <w:rStyle w:val="Lienhypertexte"/>
                                  <w:lang w:val="en-US"/>
                                </w:rPr>
                                <w:t>https://ocw.mit.edu/resources/res-5-0001-digital-lab-techniques-manual-spring-2007/videos/</w:t>
                              </w:r>
                            </w:hyperlink>
                          </w:p>
                          <w:p w14:paraId="3CFE8BDC" w14:textId="77777777" w:rsidR="002D522B" w:rsidRPr="00923C72" w:rsidRDefault="002D522B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Style w:val="Lienhypertexte"/>
                                <w:lang w:val="en-US"/>
                              </w:rPr>
                            </w:pPr>
                          </w:p>
                          <w:p w14:paraId="67BAE004" w14:textId="5254CE14" w:rsidR="002D522B" w:rsidRPr="002D522B" w:rsidRDefault="002D522B" w:rsidP="001071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noProof/>
                                <w:color w:val="31849B" w:themeColor="accent5" w:themeShade="BF"/>
                                <w:lang w:eastAsia="fr-FR"/>
                              </w:rPr>
                              <w:drawing>
                                <wp:inline distT="0" distB="0" distL="0" distR="0" wp14:anchorId="67AA20D2" wp14:editId="2CE149FF">
                                  <wp:extent cx="5987985" cy="2258568"/>
                                  <wp:effectExtent l="0" t="0" r="0" b="2540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90" b="301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4076" cy="2264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125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91pt;height:2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" fillcolor="#eeece1 [3214]" stroked="f">
                <v:textbox style="mso-fit-shape-to-text:t">
                  <w:txbxContent>
                    <w:p w14:paraId="23252BA9" w14:textId="59E090E7" w:rsidR="002D522B" w:rsidRPr="00923C72" w:rsidRDefault="00200399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1: Recry</w:t>
                      </w:r>
                      <w:r w:rsidR="00C25A8C"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s</w:t>
                      </w:r>
                      <w:r w:rsidR="002D522B"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t</w:t>
                      </w:r>
                      <w:r w:rsidR="00C25A8C"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a</w:t>
                      </w:r>
                      <w:r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lliz</w:t>
                      </w:r>
                      <w:r w:rsidR="002D522B"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ation video</w:t>
                      </w:r>
                    </w:p>
                    <w:p w14:paraId="7ED68747" w14:textId="3D025A78" w:rsidR="002D522B" w:rsidRPr="00923C72" w:rsidRDefault="002D522B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923C72">
                        <w:rPr>
                          <w:lang w:val="en-US"/>
                        </w:rPr>
                        <w:t xml:space="preserve">MIT Open Course Ware : </w:t>
                      </w:r>
                    </w:p>
                    <w:p w14:paraId="00E53984" w14:textId="77777777" w:rsidR="002D522B" w:rsidRPr="00923C72" w:rsidRDefault="00A82670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Style w:val="Lienhypertexte"/>
                          <w:lang w:val="en-US"/>
                        </w:rPr>
                      </w:pPr>
                      <w:hyperlink r:id="rId10" w:history="1">
                        <w:r w:rsidR="002D522B" w:rsidRPr="00923C72">
                          <w:rPr>
                            <w:rStyle w:val="Lienhypertexte"/>
                            <w:lang w:val="en-US"/>
                          </w:rPr>
                          <w:t>https://ocw.mit.edu/resources/res-5-0001-digital-lab-techniques-manual-spring-2007/videos/</w:t>
                        </w:r>
                      </w:hyperlink>
                    </w:p>
                    <w:p w14:paraId="3CFE8BDC" w14:textId="77777777" w:rsidR="002D522B" w:rsidRPr="00923C72" w:rsidRDefault="002D522B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Style w:val="Lienhypertexte"/>
                          <w:lang w:val="en-US"/>
                        </w:rPr>
                      </w:pPr>
                    </w:p>
                    <w:p w14:paraId="67BAE004" w14:textId="5254CE14" w:rsidR="002D522B" w:rsidRPr="002D522B" w:rsidRDefault="002D522B" w:rsidP="0010718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noProof/>
                          <w:color w:val="31849B" w:themeColor="accent5" w:themeShade="BF"/>
                          <w:lang w:eastAsia="fr-FR"/>
                        </w:rPr>
                        <w:drawing>
                          <wp:inline distT="0" distB="0" distL="0" distR="0" wp14:anchorId="67AA20D2" wp14:editId="2CE149FF">
                            <wp:extent cx="5987985" cy="2258568"/>
                            <wp:effectExtent l="0" t="0" r="0" b="2540"/>
                            <wp:docPr id="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90" b="301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04076" cy="2264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B63DA8" w14:textId="75822063" w:rsidR="002D522B" w:rsidRDefault="00CF43F0" w:rsidP="00CF43F0">
      <w:pPr>
        <w:pStyle w:val="Titre3"/>
        <w:numPr>
          <w:ilvl w:val="0"/>
          <w:numId w:val="0"/>
        </w:numPr>
        <w:ind w:left="360"/>
        <w:rPr>
          <w:lang w:val="en-US"/>
        </w:rPr>
      </w:pPr>
      <w:r w:rsidRPr="00CF43F0">
        <w:rPr>
          <w:lang w:val="en-US"/>
        </w:rPr>
        <w:t xml:space="preserve">This video has already been studied in </w:t>
      </w:r>
      <w:r>
        <w:rPr>
          <w:lang w:val="en-US"/>
        </w:rPr>
        <w:t>1ere STL SPCL. We will only focus on the choice of solvent.</w:t>
      </w:r>
    </w:p>
    <w:p w14:paraId="0553B4E4" w14:textId="77777777" w:rsidR="00414C3C" w:rsidRPr="005B3849" w:rsidRDefault="00414C3C" w:rsidP="00414C3C">
      <w:pPr>
        <w:pStyle w:val="Titre3"/>
      </w:pPr>
      <w:r w:rsidRPr="005B3849">
        <w:rPr>
          <w:noProof/>
          <w:lang w:eastAsia="fr-FR"/>
        </w:rPr>
        <mc:AlternateContent>
          <mc:Choice Requires="wps">
            <w:drawing>
              <wp:inline distT="0" distB="0" distL="0" distR="0" wp14:anchorId="774F2FCB" wp14:editId="12BCABE4">
                <wp:extent cx="6236208" cy="2194560"/>
                <wp:effectExtent l="0" t="0" r="0" b="254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208" cy="2194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3F6298" w14:textId="7538B82A" w:rsidR="00414C3C" w:rsidRPr="00923C72" w:rsidRDefault="00414C3C" w:rsidP="00414C3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DOCUMENT 1: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Choosing the right solvent</w:t>
                            </w:r>
                          </w:p>
                          <w:p w14:paraId="3DD6ED25" w14:textId="77777777" w:rsidR="00414C3C" w:rsidRPr="00923C72" w:rsidRDefault="00414C3C" w:rsidP="00414C3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Style w:val="Lienhypertexte"/>
                                <w:lang w:val="en-US"/>
                              </w:rPr>
                            </w:pPr>
                          </w:p>
                          <w:p w14:paraId="7954767C" w14:textId="4BF9AC34" w:rsidR="00414C3C" w:rsidRPr="002D522B" w:rsidRDefault="00414C3C" w:rsidP="00414C3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5B3849">
                              <w:rPr>
                                <w:rFonts w:cs="Helvetic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5029A5" wp14:editId="525A8837">
                                  <wp:extent cx="3999230" cy="1574800"/>
                                  <wp:effectExtent l="0" t="0" r="0" b="0"/>
                                  <wp:docPr id="4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1352" cy="1575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F2FCB" id="Zone de texte 2" o:spid="_x0000_s1027" type="#_x0000_t202" style="width:491.05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" fillcolor="#eeece1 [3214]" stroked="f">
                <v:textbox>
                  <w:txbxContent>
                    <w:p w14:paraId="493F6298" w14:textId="7538B82A" w:rsidR="00414C3C" w:rsidRPr="00923C72" w:rsidRDefault="00414C3C" w:rsidP="00414C3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DOCUMENT 1: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Choosing the right solvent</w:t>
                      </w:r>
                    </w:p>
                    <w:p w14:paraId="3DD6ED25" w14:textId="77777777" w:rsidR="00414C3C" w:rsidRPr="00923C72" w:rsidRDefault="00414C3C" w:rsidP="00414C3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Style w:val="Lienhypertexte"/>
                          <w:lang w:val="en-US"/>
                        </w:rPr>
                      </w:pPr>
                    </w:p>
                    <w:p w14:paraId="7954767C" w14:textId="4BF9AC34" w:rsidR="00414C3C" w:rsidRPr="002D522B" w:rsidRDefault="00414C3C" w:rsidP="00414C3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31849B" w:themeColor="accent5" w:themeShade="BF"/>
                        </w:rPr>
                      </w:pPr>
                      <w:r w:rsidRPr="005B3849">
                        <w:rPr>
                          <w:rFonts w:cs="Helvetica"/>
                          <w:noProof/>
                          <w:lang w:eastAsia="fr-FR"/>
                        </w:rPr>
                        <w:drawing>
                          <wp:inline distT="0" distB="0" distL="0" distR="0" wp14:anchorId="445029A5" wp14:editId="525A8837">
                            <wp:extent cx="3999230" cy="1574800"/>
                            <wp:effectExtent l="0" t="0" r="0" b="0"/>
                            <wp:docPr id="4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1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01352" cy="1575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16C2B" w14:textId="77777777" w:rsidR="00414C3C" w:rsidRPr="00414C3C" w:rsidRDefault="00414C3C" w:rsidP="00414C3C">
      <w:pPr>
        <w:rPr>
          <w:lang w:val="en-US"/>
        </w:rPr>
      </w:pPr>
    </w:p>
    <w:p w14:paraId="599C1FA7" w14:textId="36F6C453" w:rsidR="002D522B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What is the ideal solvent in the video? Why? Explain.</w:t>
      </w:r>
    </w:p>
    <w:p w14:paraId="0EE07C38" w14:textId="7F377788" w:rsidR="00744797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_________________________________________________________________</w:t>
      </w:r>
    </w:p>
    <w:p w14:paraId="64B87F12" w14:textId="77777777" w:rsidR="002D522B" w:rsidRPr="00923C72" w:rsidRDefault="002D522B" w:rsidP="00FF3269">
      <w:pPr>
        <w:pStyle w:val="Titre"/>
        <w:rPr>
          <w:lang w:val="en-US"/>
        </w:rPr>
      </w:pPr>
    </w:p>
    <w:p w14:paraId="0609F958" w14:textId="43F939BC" w:rsidR="00FF3269" w:rsidRPr="00923C72" w:rsidRDefault="00FF3269" w:rsidP="00FF3269">
      <w:pPr>
        <w:pStyle w:val="Titre"/>
        <w:rPr>
          <w:lang w:val="en-US"/>
        </w:rPr>
      </w:pPr>
      <w:r w:rsidRPr="00923C72">
        <w:rPr>
          <w:lang w:val="en-US"/>
        </w:rPr>
        <w:lastRenderedPageBreak/>
        <w:t>Activity summary</w:t>
      </w:r>
    </w:p>
    <w:p w14:paraId="270DE582" w14:textId="33D665DE" w:rsidR="00140286" w:rsidRPr="00923C72" w:rsidRDefault="00FF3269" w:rsidP="00140286">
      <w:pPr>
        <w:rPr>
          <w:rFonts w:cs="Lucida Sans Unicode"/>
          <w:sz w:val="22"/>
          <w:lang w:val="en-US"/>
        </w:rPr>
      </w:pPr>
      <w:r w:rsidRPr="00923C72">
        <w:rPr>
          <w:rFonts w:cs="Lucida Sans Unicode"/>
          <w:sz w:val="22"/>
          <w:lang w:val="en-US"/>
        </w:rPr>
        <w:t>What you must remember:</w:t>
      </w:r>
    </w:p>
    <w:p w14:paraId="624A8925" w14:textId="2F3F7FFA" w:rsidR="00FF3269" w:rsidRPr="00923C72" w:rsidRDefault="00FF3269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  <w:lang w:val="en-US"/>
        </w:rPr>
      </w:pPr>
      <w:r w:rsidRPr="00923C72">
        <w:rPr>
          <w:rFonts w:cs="Lucida Sans Unicode"/>
          <w:sz w:val="22"/>
          <w:lang w:val="en-US"/>
        </w:rPr>
        <w:t xml:space="preserve">vocabulary associated with </w:t>
      </w:r>
      <w:r w:rsidR="002D522B" w:rsidRPr="00923C72">
        <w:rPr>
          <w:rFonts w:cs="Lucida Sans Unicode"/>
          <w:sz w:val="22"/>
          <w:lang w:val="en-US"/>
        </w:rPr>
        <w:t>choosing a solvent during recr</w:t>
      </w:r>
      <w:r w:rsidR="00BC3417">
        <w:rPr>
          <w:rFonts w:cs="Lucida Sans Unicode"/>
          <w:sz w:val="22"/>
          <w:lang w:val="en-US"/>
        </w:rPr>
        <w:t>y</w:t>
      </w:r>
      <w:r w:rsidR="002D522B" w:rsidRPr="00923C72">
        <w:rPr>
          <w:rFonts w:cs="Lucida Sans Unicode"/>
          <w:sz w:val="22"/>
          <w:lang w:val="en-US"/>
        </w:rPr>
        <w:t>stallisation</w:t>
      </w:r>
    </w:p>
    <w:p w14:paraId="607C403C" w14:textId="0FB2730B" w:rsidR="00FF3269" w:rsidRPr="005B3849" w:rsidRDefault="002D522B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</w:rPr>
      </w:pPr>
      <w:r w:rsidRPr="005B3849">
        <w:rPr>
          <w:rFonts w:cs="Lucida Sans Unicode"/>
          <w:sz w:val="22"/>
        </w:rPr>
        <w:t>how to choose a solvent</w:t>
      </w:r>
    </w:p>
    <w:p w14:paraId="048CD82B" w14:textId="77777777" w:rsidR="00FF3269" w:rsidRPr="005B3849" w:rsidRDefault="00FF3269" w:rsidP="00FF3269">
      <w:pPr>
        <w:rPr>
          <w:rFonts w:cs="Lucida Sans Unicode"/>
          <w:sz w:val="22"/>
        </w:rPr>
      </w:pPr>
    </w:p>
    <w:p w14:paraId="57523FA6" w14:textId="321D795B" w:rsidR="00FF3269" w:rsidRPr="00923C72" w:rsidRDefault="00FF3269" w:rsidP="00FF3269">
      <w:pPr>
        <w:rPr>
          <w:rFonts w:cs="Lucida Sans Unicode"/>
          <w:sz w:val="22"/>
          <w:lang w:val="en-US"/>
        </w:rPr>
      </w:pPr>
      <w:r w:rsidRPr="00923C72">
        <w:rPr>
          <w:rFonts w:cs="Lucida Sans Unicode"/>
          <w:sz w:val="22"/>
          <w:lang w:val="en-US"/>
        </w:rPr>
        <w:t>Skills linked to the curriculum:</w:t>
      </w:r>
    </w:p>
    <w:p w14:paraId="64A4FE51" w14:textId="77777777" w:rsidR="00FF3269" w:rsidRPr="00923C72" w:rsidRDefault="00FF3269" w:rsidP="00FF3269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C072B" w:rsidRPr="005B3849" w14:paraId="5F216EF8" w14:textId="77777777" w:rsidTr="004C072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A418411" w14:textId="6E4EF757" w:rsidR="004C072B" w:rsidRPr="005B3849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5B3849">
              <w:rPr>
                <w:b/>
                <w:color w:val="FFFFFF" w:themeColor="background1"/>
                <w:sz w:val="22"/>
              </w:rPr>
              <w:t>C</w:t>
            </w:r>
            <w:r w:rsidR="00160A2C" w:rsidRPr="005B3849">
              <w:rPr>
                <w:b/>
                <w:color w:val="FFFFFF" w:themeColor="background1"/>
                <w:sz w:val="22"/>
              </w:rPr>
              <w:t>o</w:t>
            </w:r>
            <w:r w:rsidRPr="005B3849">
              <w:rPr>
                <w:b/>
                <w:color w:val="FFFFFF" w:themeColor="background1"/>
                <w:sz w:val="22"/>
              </w:rPr>
              <w:t>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F45C909" w14:textId="5E23E903" w:rsidR="004C072B" w:rsidRPr="005B3849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5B3849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4C072B" w:rsidRPr="005B3849" w14:paraId="0D554F0C" w14:textId="77777777" w:rsidTr="004C072B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20AB191B" w14:textId="6663D461" w:rsidR="004C072B" w:rsidRPr="005B3849" w:rsidRDefault="004C072B" w:rsidP="00CE4399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5B3849">
              <w:rPr>
                <w:sz w:val="22"/>
                <w:lang w:val="en-GB"/>
              </w:rPr>
              <w:t>A</w:t>
            </w:r>
            <w:r w:rsidR="003A3201">
              <w:rPr>
                <w:sz w:val="22"/>
                <w:lang w:val="en-GB"/>
              </w:rPr>
              <w:t>NA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4227D85C" w14:textId="77777777" w:rsidR="004C072B" w:rsidRPr="005B3849" w:rsidRDefault="004C072B" w:rsidP="008A3C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8"/>
            </w:tblGrid>
            <w:tr w:rsidR="004C072B" w:rsidRPr="005B3849" w14:paraId="56115A4E" w14:textId="77777777">
              <w:trPr>
                <w:trHeight w:val="437"/>
              </w:trPr>
              <w:tc>
                <w:tcPr>
                  <w:tcW w:w="0" w:type="auto"/>
                </w:tcPr>
                <w:p w14:paraId="6F52C9B7" w14:textId="5441D76B" w:rsidR="004C072B" w:rsidRPr="003A3201" w:rsidRDefault="003A3201" w:rsidP="003A3201">
                  <w:pPr>
                    <w:pStyle w:val="NormalWeb"/>
                    <w:shd w:val="clear" w:color="auto" w:fill="FFFFFF"/>
                  </w:pPr>
                  <w:r w:rsidRPr="003A320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Choisir le solvant d’extraction ou de recristallisation à partir de données tabulées.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4D31DA8" w14:textId="77777777" w:rsidR="004C072B" w:rsidRPr="00923C72" w:rsidRDefault="004C072B" w:rsidP="008A3CE2">
            <w:pPr>
              <w:jc w:val="left"/>
              <w:rPr>
                <w:rFonts w:cs="Helvetica"/>
                <w:sz w:val="22"/>
              </w:rPr>
            </w:pPr>
          </w:p>
        </w:tc>
      </w:tr>
      <w:tr w:rsidR="004C072B" w:rsidRPr="005B3849" w14:paraId="050CDB6A" w14:textId="77777777" w:rsidTr="004C072B">
        <w:trPr>
          <w:trHeight w:val="397"/>
          <w:jc w:val="center"/>
        </w:trPr>
        <w:tc>
          <w:tcPr>
            <w:tcW w:w="2500" w:type="pct"/>
            <w:vAlign w:val="center"/>
          </w:tcPr>
          <w:p w14:paraId="167AE0FE" w14:textId="724FECC7" w:rsidR="004C072B" w:rsidRPr="005B3849" w:rsidRDefault="00CE4399" w:rsidP="004C072B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5B3849">
              <w:rPr>
                <w:sz w:val="22"/>
                <w:lang w:val="en-GB"/>
              </w:rPr>
              <w:t>COM</w:t>
            </w:r>
            <w:r w:rsidR="004C072B" w:rsidRPr="005B3849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8A08DFB" w14:textId="233048AD" w:rsidR="004C072B" w:rsidRPr="003A3201" w:rsidRDefault="00CE4399" w:rsidP="003A3201">
            <w:pPr>
              <w:jc w:val="left"/>
              <w:rPr>
                <w:sz w:val="22"/>
              </w:rPr>
            </w:pPr>
            <w:r w:rsidRPr="003A3201">
              <w:rPr>
                <w:sz w:val="22"/>
              </w:rPr>
              <w:t>Effectuer et présenter un choix de solvant</w:t>
            </w:r>
          </w:p>
        </w:tc>
      </w:tr>
    </w:tbl>
    <w:p w14:paraId="28BD59BF" w14:textId="77777777" w:rsidR="00FF3269" w:rsidRPr="005B3849" w:rsidRDefault="00FF3269" w:rsidP="00FF3269">
      <w:pPr>
        <w:rPr>
          <w:rFonts w:cs="Lucida Sans Unicode"/>
          <w:color w:val="4C6057"/>
          <w:sz w:val="22"/>
        </w:rPr>
      </w:pPr>
    </w:p>
    <w:p w14:paraId="576E5688" w14:textId="77777777" w:rsidR="00140286" w:rsidRPr="00923C72" w:rsidRDefault="00140286" w:rsidP="00140286">
      <w:pPr>
        <w:rPr>
          <w:b/>
          <w:sz w:val="22"/>
          <w:u w:val="single"/>
        </w:rPr>
      </w:pPr>
    </w:p>
    <w:p w14:paraId="58EA175F" w14:textId="77777777" w:rsidR="00E80C40" w:rsidRPr="00923C72" w:rsidRDefault="00E80C40" w:rsidP="00564C54">
      <w:pPr>
        <w:rPr>
          <w:i/>
          <w:sz w:val="22"/>
        </w:rPr>
      </w:pPr>
    </w:p>
    <w:sectPr w:rsidR="00E80C40" w:rsidRPr="00923C72" w:rsidSect="00782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CB15" w14:textId="77777777" w:rsidR="00A82670" w:rsidRDefault="00A82670" w:rsidP="00B84075">
      <w:pPr>
        <w:spacing w:line="240" w:lineRule="auto"/>
      </w:pPr>
      <w:r>
        <w:separator/>
      </w:r>
    </w:p>
    <w:p w14:paraId="488DD4DF" w14:textId="77777777" w:rsidR="00A82670" w:rsidRDefault="00A82670"/>
    <w:p w14:paraId="042C4CC0" w14:textId="77777777" w:rsidR="00A82670" w:rsidRDefault="00A82670"/>
  </w:endnote>
  <w:endnote w:type="continuationSeparator" w:id="0">
    <w:p w14:paraId="5156345A" w14:textId="77777777" w:rsidR="00A82670" w:rsidRDefault="00A82670" w:rsidP="00B84075">
      <w:pPr>
        <w:spacing w:line="240" w:lineRule="auto"/>
      </w:pPr>
      <w:r>
        <w:continuationSeparator/>
      </w:r>
    </w:p>
    <w:p w14:paraId="73234266" w14:textId="77777777" w:rsidR="00A82670" w:rsidRDefault="00A82670"/>
    <w:p w14:paraId="2AB73DDD" w14:textId="77777777" w:rsidR="00A82670" w:rsidRDefault="00A82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E806" w14:textId="77777777" w:rsidR="00C80CA5" w:rsidRDefault="00C80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2D522B" w:rsidRPr="00F92BDF" w:rsidRDefault="002D522B" w:rsidP="00F92BDF">
    <w:pPr>
      <w:pStyle w:val="Pieddepage"/>
      <w:jc w:val="right"/>
      <w:rPr>
        <w:color w:val="7F7F7F" w:themeColor="text1" w:themeTint="80"/>
      </w:rPr>
    </w:pPr>
    <w:r w:rsidRPr="00F92BDF">
      <w:rPr>
        <w:color w:val="7F7F7F" w:themeColor="text1" w:themeTint="80"/>
      </w:rPr>
      <w:t xml:space="preserve">page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BB03A4">
      <w:rPr>
        <w:noProof/>
        <w:color w:val="7F7F7F" w:themeColor="text1" w:themeTint="80"/>
      </w:rPr>
      <w:t>3</w:t>
    </w:r>
    <w:r w:rsidRPr="00F92BDF">
      <w:rPr>
        <w:color w:val="7F7F7F" w:themeColor="text1" w:themeTint="80"/>
      </w:rPr>
      <w:fldChar w:fldCharType="end"/>
    </w:r>
  </w:p>
  <w:p w14:paraId="523D0FEB" w14:textId="77777777" w:rsidR="002D522B" w:rsidRDefault="002D522B"/>
  <w:p w14:paraId="480724F6" w14:textId="77777777" w:rsidR="002D522B" w:rsidRDefault="002D522B"/>
  <w:p w14:paraId="7C2B498B" w14:textId="77777777" w:rsidR="002D522B" w:rsidRDefault="002D52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4285" w14:textId="77777777" w:rsidR="00C80CA5" w:rsidRDefault="00C80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EA55" w14:textId="77777777" w:rsidR="00A82670" w:rsidRDefault="00A82670" w:rsidP="00B84075">
      <w:pPr>
        <w:spacing w:line="240" w:lineRule="auto"/>
      </w:pPr>
      <w:r>
        <w:separator/>
      </w:r>
    </w:p>
    <w:p w14:paraId="70729D49" w14:textId="77777777" w:rsidR="00A82670" w:rsidRDefault="00A82670"/>
    <w:p w14:paraId="7808F4A0" w14:textId="77777777" w:rsidR="00A82670" w:rsidRDefault="00A82670"/>
  </w:footnote>
  <w:footnote w:type="continuationSeparator" w:id="0">
    <w:p w14:paraId="5893F382" w14:textId="77777777" w:rsidR="00A82670" w:rsidRDefault="00A82670" w:rsidP="00B84075">
      <w:pPr>
        <w:spacing w:line="240" w:lineRule="auto"/>
      </w:pPr>
      <w:r>
        <w:continuationSeparator/>
      </w:r>
    </w:p>
    <w:p w14:paraId="3EF1A030" w14:textId="77777777" w:rsidR="00A82670" w:rsidRDefault="00A82670"/>
    <w:p w14:paraId="569B22BC" w14:textId="77777777" w:rsidR="00A82670" w:rsidRDefault="00A82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584D" w14:textId="77777777" w:rsidR="00C80CA5" w:rsidRDefault="00C80C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78F92E02" w:rsidR="002D522B" w:rsidRDefault="002D522B" w:rsidP="00EF4F24">
    <w:pPr>
      <w:pStyle w:val="En-tte"/>
    </w:pPr>
    <w:r>
      <w:t>Première</w:t>
    </w:r>
    <w:r w:rsidRPr="00F92BDF">
      <w:t xml:space="preserve"> STL – </w:t>
    </w:r>
    <w:r>
      <w:t>ETLV</w:t>
    </w:r>
    <w:r w:rsidRPr="00F92BDF">
      <w:tab/>
    </w:r>
    <w:r w:rsidRPr="00F92BDF">
      <w:tab/>
    </w:r>
    <w:r w:rsidR="005521C9">
      <w:t>Activity</w:t>
    </w:r>
    <w:r>
      <w:t xml:space="preserve"> </w:t>
    </w:r>
    <w:r w:rsidR="007E1DD5">
      <w:t>2</w:t>
    </w:r>
    <w:r w:rsidR="005521C9">
      <w:t xml:space="preserve"> – </w:t>
    </w:r>
    <w:r w:rsidR="00C80CA5">
      <w:t>C</w:t>
    </w:r>
    <w:bookmarkStart w:id="0" w:name="_GoBack"/>
    <w:bookmarkEnd w:id="0"/>
    <w:r w:rsidR="007E1DD5">
      <w:t>hapter 7</w:t>
    </w:r>
  </w:p>
  <w:p w14:paraId="26A62DB8" w14:textId="77777777" w:rsidR="002D522B" w:rsidRDefault="002D522B"/>
  <w:p w14:paraId="3AAAC96A" w14:textId="77777777" w:rsidR="002D522B" w:rsidRDefault="002D52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FF2E" w14:textId="77777777" w:rsidR="00C80CA5" w:rsidRDefault="00C80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3CB4215E"/>
    <w:lvl w:ilvl="0">
      <w:start w:val="2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0F1559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58ED"/>
    <w:multiLevelType w:val="multilevel"/>
    <w:tmpl w:val="44F275DE"/>
    <w:lvl w:ilvl="0">
      <w:start w:val="1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C2711"/>
    <w:multiLevelType w:val="hybridMultilevel"/>
    <w:tmpl w:val="D4BCEBF4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14"/>
  </w:num>
  <w:num w:numId="13">
    <w:abstractNumId w:val="20"/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14"/>
  </w:num>
  <w:num w:numId="19">
    <w:abstractNumId w:val="14"/>
  </w:num>
  <w:num w:numId="20">
    <w:abstractNumId w:val="19"/>
  </w:num>
  <w:num w:numId="21">
    <w:abstractNumId w:val="14"/>
  </w:num>
  <w:num w:numId="22">
    <w:abstractNumId w:val="4"/>
  </w:num>
  <w:num w:numId="23">
    <w:abstractNumId w:val="22"/>
  </w:num>
  <w:num w:numId="24">
    <w:abstractNumId w:val="9"/>
  </w:num>
  <w:num w:numId="25">
    <w:abstractNumId w:val="16"/>
  </w:num>
  <w:num w:numId="26">
    <w:abstractNumId w:val="29"/>
  </w:num>
  <w:num w:numId="27">
    <w:abstractNumId w:val="27"/>
  </w:num>
  <w:num w:numId="28">
    <w:abstractNumId w:val="28"/>
  </w:num>
  <w:num w:numId="29">
    <w:abstractNumId w:val="21"/>
  </w:num>
  <w:num w:numId="30">
    <w:abstractNumId w:val="17"/>
  </w:num>
  <w:num w:numId="31">
    <w:abstractNumId w:val="3"/>
  </w:num>
  <w:num w:numId="32">
    <w:abstractNumId w:val="0"/>
  </w:num>
  <w:num w:numId="33">
    <w:abstractNumId w:val="26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3F8E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77E40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399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6A5"/>
    <w:rsid w:val="003A2BE9"/>
    <w:rsid w:val="003A30AE"/>
    <w:rsid w:val="003A3201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3DF3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4C3C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667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16E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6C43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1C9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0EFF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1DD5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DB"/>
    <w:rsid w:val="008B184D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55B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3C72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303D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70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08D5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8D1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03A4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41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0CA5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3F0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ECA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CCC51639-5E6D-5342-ADED-1A485E0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B708D5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unhideWhenUsed/>
    <w:rsid w:val="003A32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mit.edu/resources/res-5-0001-digital-lab-techniques-manual-spring-2007/video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cw.mit.edu/resources/res-5-0001-digital-lab-techniques-manual-spring-2007/vide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4A59-10B4-5047-851A-9926433A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8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15</cp:revision>
  <dcterms:created xsi:type="dcterms:W3CDTF">2017-05-08T12:16:00Z</dcterms:created>
  <dcterms:modified xsi:type="dcterms:W3CDTF">2020-02-12T17:08:00Z</dcterms:modified>
</cp:coreProperties>
</file>