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F1804" w14:textId="77777777" w:rsidR="00C25AA9" w:rsidRDefault="00C25AA9" w:rsidP="00C25AA9">
      <w:pPr>
        <w:pStyle w:val="Titre"/>
        <w:rPr>
          <w:lang w:val="en-US"/>
        </w:rPr>
      </w:pPr>
      <w:r>
        <w:rPr>
          <w:lang w:val="en-US"/>
        </w:rPr>
        <w:t>Chapter 5: macroscopic aspects</w:t>
      </w:r>
    </w:p>
    <w:p w14:paraId="75A9924E" w14:textId="48497A6C" w:rsidR="0010718C" w:rsidRDefault="00EE0227" w:rsidP="006A630D">
      <w:pPr>
        <w:pStyle w:val="TitreActivit"/>
      </w:pPr>
      <w:r w:rsidRPr="00093EA3">
        <w:rPr>
          <w:lang w:val="en-US"/>
        </w:rPr>
        <w:t> </w:t>
      </w:r>
      <w:proofErr w:type="spellStart"/>
      <w:r w:rsidR="009849B4">
        <w:t>Ammonia</w:t>
      </w:r>
      <w:proofErr w:type="spellEnd"/>
      <w:r w:rsidR="009849B4">
        <w:t xml:space="preserve"> </w:t>
      </w:r>
      <w:proofErr w:type="spellStart"/>
      <w:r w:rsidR="009849B4">
        <w:t>synthesis</w:t>
      </w:r>
      <w:proofErr w:type="spellEnd"/>
    </w:p>
    <w:p w14:paraId="4E2F1052" w14:textId="629914B9" w:rsidR="000B61AC" w:rsidRDefault="005B3123" w:rsidP="003B35F8">
      <w:pPr>
        <w:pStyle w:val="TitreActivit"/>
        <w:numPr>
          <w:ilvl w:val="0"/>
          <w:numId w:val="0"/>
        </w:numPr>
        <w:rPr>
          <w:lang w:val="en-US"/>
        </w:rPr>
      </w:pPr>
      <w:r w:rsidRPr="00DB11AA">
        <w:rPr>
          <w:noProof/>
          <w:lang w:eastAsia="fr-FR"/>
        </w:rPr>
        <mc:AlternateContent>
          <mc:Choice Requires="wps">
            <w:drawing>
              <wp:inline distT="0" distB="0" distL="0" distR="0" wp14:anchorId="71560588" wp14:editId="0C1F18E9">
                <wp:extent cx="6192520" cy="3189148"/>
                <wp:effectExtent l="0" t="0" r="5080" b="6350"/>
                <wp:docPr id="18" name="Zone de texte 18"/>
                <wp:cNvGraphicFramePr/>
                <a:graphic xmlns:a="http://schemas.openxmlformats.org/drawingml/2006/main">
                  <a:graphicData uri="http://schemas.microsoft.com/office/word/2010/wordprocessingShape">
                    <wps:wsp>
                      <wps:cNvSpPr txBox="1"/>
                      <wps:spPr>
                        <a:xfrm>
                          <a:off x="0" y="0"/>
                          <a:ext cx="6192520" cy="3189148"/>
                        </a:xfrm>
                        <a:prstGeom prst="rect">
                          <a:avLst/>
                        </a:prstGeom>
                        <a:solidFill>
                          <a:schemeClr val="bg2"/>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E424761" w14:textId="4BDAB168" w:rsidR="005B3123" w:rsidRDefault="005B3123" w:rsidP="005B3123">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Pr>
                                <w:rFonts w:cs="Arial"/>
                                <w:b/>
                                <w:bCs/>
                                <w:sz w:val="22"/>
                                <w:lang w:val="en-US"/>
                              </w:rPr>
                              <w:t>DOCUMENT 1</w:t>
                            </w:r>
                            <w:r w:rsidR="003B35F8">
                              <w:rPr>
                                <w:rFonts w:cs="Arial"/>
                                <w:b/>
                                <w:bCs/>
                                <w:sz w:val="22"/>
                                <w:lang w:val="en-US"/>
                              </w:rPr>
                              <w:t>: The Haber-Bosch process</w:t>
                            </w:r>
                          </w:p>
                          <w:p w14:paraId="11EF5B90" w14:textId="77777777" w:rsidR="005B3123" w:rsidRDefault="005B3123" w:rsidP="005B3123">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p>
                          <w:p w14:paraId="4CB13D1C" w14:textId="03D5E148" w:rsidR="005B3123" w:rsidRDefault="009849B4" w:rsidP="005B3123">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lang w:val="en-US"/>
                              </w:rPr>
                            </w:pPr>
                            <w:r w:rsidRPr="009849B4">
                              <w:rPr>
                                <w:lang w:val="en-US"/>
                              </w:rPr>
                              <w:t>The Haber process, also called the Haber–Bosch process, is an artificial nitrogen fixation process and is the main industrial procedure for t</w:t>
                            </w:r>
                            <w:r>
                              <w:rPr>
                                <w:lang w:val="en-US"/>
                              </w:rPr>
                              <w:t>he production of ammonia today.</w:t>
                            </w:r>
                            <w:r w:rsidRPr="009849B4">
                              <w:rPr>
                                <w:lang w:val="en-US"/>
                              </w:rPr>
                              <w:t xml:space="preserve"> It is named after its inventors, the German chemists Fritz Haber and Carl Bosch, who developed it in the first half of the 20th century. The process converts atmospheric nitrogen (N</w:t>
                            </w:r>
                            <w:r w:rsidRPr="009849B4">
                              <w:rPr>
                                <w:vertAlign w:val="subscript"/>
                                <w:lang w:val="en-US"/>
                              </w:rPr>
                              <w:t>2</w:t>
                            </w:r>
                            <w:r w:rsidRPr="009849B4">
                              <w:rPr>
                                <w:lang w:val="en-US"/>
                              </w:rPr>
                              <w:t>) to ammonia (NH</w:t>
                            </w:r>
                            <w:r w:rsidRPr="009849B4">
                              <w:rPr>
                                <w:vertAlign w:val="subscript"/>
                                <w:lang w:val="en-US"/>
                              </w:rPr>
                              <w:t>3</w:t>
                            </w:r>
                            <w:r w:rsidRPr="009849B4">
                              <w:rPr>
                                <w:lang w:val="en-US"/>
                              </w:rPr>
                              <w:t>) by a reaction with hydrogen (H</w:t>
                            </w:r>
                            <w:r w:rsidRPr="009849B4">
                              <w:rPr>
                                <w:vertAlign w:val="subscript"/>
                                <w:lang w:val="en-US"/>
                              </w:rPr>
                              <w:t>2</w:t>
                            </w:r>
                            <w:r w:rsidRPr="009849B4">
                              <w:rPr>
                                <w:lang w:val="en-US"/>
                              </w:rPr>
                              <w:t>) using a metal catalyst under high temperatures and pressures:</w:t>
                            </w:r>
                          </w:p>
                          <w:p w14:paraId="08CCA926" w14:textId="4D9BBB10" w:rsidR="005B3123" w:rsidRPr="009849B4" w:rsidRDefault="00147D1D" w:rsidP="005B3123">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eastAsiaTheme="minorEastAsia" w:cs="Arial"/>
                                <w:b/>
                                <w:bCs/>
                                <w:sz w:val="22"/>
                                <w:lang w:val="en-US"/>
                              </w:rPr>
                            </w:pPr>
                            <m:oMathPara>
                              <m:oMath>
                                <m:sSub>
                                  <m:sSubPr>
                                    <m:ctrlPr>
                                      <w:rPr>
                                        <w:rFonts w:ascii="Cambria Math" w:hAnsi="Cambria Math" w:cs="Arial"/>
                                        <w:b/>
                                        <w:bCs/>
                                        <w:i/>
                                        <w:sz w:val="22"/>
                                        <w:lang w:val="en-US"/>
                                      </w:rPr>
                                    </m:ctrlPr>
                                  </m:sSubPr>
                                  <m:e>
                                    <m:r>
                                      <m:rPr>
                                        <m:sty m:val="bi"/>
                                      </m:rPr>
                                      <w:rPr>
                                        <w:rFonts w:ascii="Cambria Math" w:hAnsi="Cambria Math" w:cs="Arial"/>
                                        <w:sz w:val="22"/>
                                        <w:lang w:val="en-US"/>
                                      </w:rPr>
                                      <m:t>N</m:t>
                                    </m:r>
                                  </m:e>
                                  <m:sub>
                                    <m:r>
                                      <m:rPr>
                                        <m:sty m:val="bi"/>
                                      </m:rPr>
                                      <w:rPr>
                                        <w:rFonts w:ascii="Cambria Math" w:hAnsi="Cambria Math" w:cs="Arial"/>
                                        <w:sz w:val="22"/>
                                        <w:lang w:val="en-US"/>
                                      </w:rPr>
                                      <m:t>2(g)</m:t>
                                    </m:r>
                                  </m:sub>
                                </m:sSub>
                                <m:r>
                                  <m:rPr>
                                    <m:sty m:val="bi"/>
                                  </m:rPr>
                                  <w:rPr>
                                    <w:rFonts w:ascii="Cambria Math" w:hAnsi="Cambria Math" w:cs="Arial"/>
                                    <w:sz w:val="22"/>
                                    <w:lang w:val="en-US"/>
                                  </w:rPr>
                                  <m:t>+3</m:t>
                                </m:r>
                                <m:sSub>
                                  <m:sSubPr>
                                    <m:ctrlPr>
                                      <w:rPr>
                                        <w:rFonts w:ascii="Cambria Math" w:hAnsi="Cambria Math" w:cs="Arial"/>
                                        <w:b/>
                                        <w:bCs/>
                                        <w:i/>
                                        <w:sz w:val="22"/>
                                        <w:lang w:val="en-US"/>
                                      </w:rPr>
                                    </m:ctrlPr>
                                  </m:sSubPr>
                                  <m:e>
                                    <m:r>
                                      <m:rPr>
                                        <m:sty m:val="bi"/>
                                      </m:rPr>
                                      <w:rPr>
                                        <w:rFonts w:ascii="Cambria Math" w:hAnsi="Cambria Math" w:cs="Arial"/>
                                        <w:sz w:val="22"/>
                                        <w:lang w:val="en-US"/>
                                      </w:rPr>
                                      <m:t>H</m:t>
                                    </m:r>
                                  </m:e>
                                  <m:sub>
                                    <m:r>
                                      <m:rPr>
                                        <m:sty m:val="bi"/>
                                      </m:rPr>
                                      <w:rPr>
                                        <w:rFonts w:ascii="Cambria Math" w:hAnsi="Cambria Math" w:cs="Arial"/>
                                        <w:sz w:val="22"/>
                                        <w:lang w:val="en-US"/>
                                      </w:rPr>
                                      <m:t>2</m:t>
                                    </m:r>
                                    <m:d>
                                      <m:dPr>
                                        <m:ctrlPr>
                                          <w:rPr>
                                            <w:rFonts w:ascii="Cambria Math" w:hAnsi="Cambria Math" w:cs="Arial"/>
                                            <w:b/>
                                            <w:bCs/>
                                            <w:i/>
                                            <w:sz w:val="22"/>
                                            <w:lang w:val="en-US"/>
                                          </w:rPr>
                                        </m:ctrlPr>
                                      </m:dPr>
                                      <m:e>
                                        <m:r>
                                          <m:rPr>
                                            <m:sty m:val="bi"/>
                                          </m:rPr>
                                          <w:rPr>
                                            <w:rFonts w:ascii="Cambria Math" w:hAnsi="Cambria Math" w:cs="Arial"/>
                                            <w:sz w:val="22"/>
                                            <w:lang w:val="en-US"/>
                                          </w:rPr>
                                          <m:t>g</m:t>
                                        </m:r>
                                      </m:e>
                                    </m:d>
                                  </m:sub>
                                </m:sSub>
                                <m:r>
                                  <m:rPr>
                                    <m:sty m:val="bi"/>
                                  </m:rPr>
                                  <w:rPr>
                                    <w:rFonts w:ascii="Cambria Math" w:hAnsi="Cambria Math" w:cs="Arial"/>
                                    <w:sz w:val="22"/>
                                    <w:lang w:val="en-US"/>
                                  </w:rPr>
                                  <m:t>⇌2</m:t>
                                </m:r>
                                <m:r>
                                  <m:rPr>
                                    <m:sty m:val="bi"/>
                                  </m:rPr>
                                  <w:rPr>
                                    <w:rFonts w:ascii="Cambria Math" w:hAnsi="Cambria Math" w:cs="Arial"/>
                                    <w:sz w:val="22"/>
                                    <w:lang w:val="en-US"/>
                                  </w:rPr>
                                  <m:t>N</m:t>
                                </m:r>
                                <m:sSub>
                                  <m:sSubPr>
                                    <m:ctrlPr>
                                      <w:rPr>
                                        <w:rFonts w:ascii="Cambria Math" w:hAnsi="Cambria Math" w:cs="Arial"/>
                                        <w:b/>
                                        <w:bCs/>
                                        <w:i/>
                                        <w:sz w:val="22"/>
                                        <w:lang w:val="en-US"/>
                                      </w:rPr>
                                    </m:ctrlPr>
                                  </m:sSubPr>
                                  <m:e>
                                    <m:r>
                                      <m:rPr>
                                        <m:sty m:val="bi"/>
                                      </m:rPr>
                                      <w:rPr>
                                        <w:rFonts w:ascii="Cambria Math" w:hAnsi="Cambria Math" w:cs="Arial"/>
                                        <w:sz w:val="22"/>
                                        <w:lang w:val="en-US"/>
                                      </w:rPr>
                                      <m:t>H</m:t>
                                    </m:r>
                                  </m:e>
                                  <m:sub>
                                    <m:r>
                                      <m:rPr>
                                        <m:sty m:val="bi"/>
                                      </m:rPr>
                                      <w:rPr>
                                        <w:rFonts w:ascii="Cambria Math" w:hAnsi="Cambria Math" w:cs="Arial"/>
                                        <w:sz w:val="22"/>
                                        <w:lang w:val="en-US"/>
                                      </w:rPr>
                                      <m:t>3(g)</m:t>
                                    </m:r>
                                  </m:sub>
                                </m:sSub>
                              </m:oMath>
                            </m:oMathPara>
                          </w:p>
                          <w:p w14:paraId="4A91EE18" w14:textId="77777777" w:rsidR="009849B4" w:rsidRPr="005B3123" w:rsidRDefault="009849B4" w:rsidP="005B3123">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p>
                          <w:p w14:paraId="16185C8E" w14:textId="26E8BF91" w:rsidR="008B5D3A" w:rsidRPr="00165AE0" w:rsidRDefault="009849B4" w:rsidP="00165AE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lang w:val="en-US"/>
                              </w:rPr>
                            </w:pPr>
                            <w:r w:rsidRPr="00165AE0">
                              <w:rPr>
                                <w:lang w:val="en-US"/>
                              </w:rPr>
                              <w:t>This conversion is typically conducted at 15–25 MPa (150–250 atm) and between 400–500 °C, as the gases (nitrogen and hydrogen) are passed over four beds of catalyst, with cooling between each pass so as to maintain a reasonable equilibrium constant. On each pass only about 15% conversion occurs, but any unreacted gases are recycled, and eventually an overall conversion of 97% is achieved.</w:t>
                            </w:r>
                          </w:p>
                          <w:p w14:paraId="3FA36065" w14:textId="18FC3946" w:rsidR="008B5D3A" w:rsidRPr="00165AE0" w:rsidRDefault="008B5D3A" w:rsidP="00165AE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lang w:val="en-US"/>
                              </w:rPr>
                            </w:pPr>
                            <w:r w:rsidRPr="00165AE0">
                              <w:rPr>
                                <w:lang w:val="en-US"/>
                              </w:rPr>
                              <w:t>Pressure is the obvious choice to favor the forward reaction because there are 4 moles of reacta</w:t>
                            </w:r>
                            <w:r w:rsidR="00165AE0" w:rsidRPr="00165AE0">
                              <w:rPr>
                                <w:lang w:val="en-US"/>
                              </w:rPr>
                              <w:t xml:space="preserve">nt for every 2 moles of product, </w:t>
                            </w:r>
                            <w:r w:rsidRPr="00165AE0">
                              <w:rPr>
                                <w:lang w:val="en-US"/>
                              </w:rPr>
                              <w:t>and the press</w:t>
                            </w:r>
                            <w:r w:rsidR="00165AE0" w:rsidRPr="00165AE0">
                              <w:rPr>
                                <w:lang w:val="en-US"/>
                              </w:rPr>
                              <w:t xml:space="preserve">ure used (15–25 MPa, </w:t>
                            </w:r>
                            <w:r w:rsidRPr="00165AE0">
                              <w:rPr>
                                <w:lang w:val="en-US"/>
                              </w:rPr>
                              <w:t>150–250 bar</w:t>
                            </w:r>
                            <w:r w:rsidR="00165AE0" w:rsidRPr="00165AE0">
                              <w:rPr>
                                <w:lang w:val="en-US"/>
                              </w:rPr>
                              <w:t>)</w:t>
                            </w:r>
                            <w:r w:rsidR="003B35F8" w:rsidRPr="00165AE0">
                              <w:rPr>
                                <w:lang w:val="en-US"/>
                              </w:rPr>
                              <w:t xml:space="preserve"> </w:t>
                            </w:r>
                            <w:r w:rsidRPr="00165AE0">
                              <w:rPr>
                                <w:lang w:val="en-US"/>
                              </w:rPr>
                              <w:t>alters the equilibrium concentrati</w:t>
                            </w:r>
                            <w:r w:rsidR="003B35F8" w:rsidRPr="00165AE0">
                              <w:rPr>
                                <w:lang w:val="en-US"/>
                              </w:rPr>
                              <w:t>ons to give a profitable yield.</w:t>
                            </w:r>
                          </w:p>
                          <w:p w14:paraId="79B5CDFE" w14:textId="77777777" w:rsidR="008B5D3A" w:rsidRPr="00165AE0" w:rsidRDefault="008B5D3A" w:rsidP="00165AE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lang w:val="en-US"/>
                              </w:rPr>
                            </w:pPr>
                          </w:p>
                          <w:p w14:paraId="498ADCDE" w14:textId="4A09F365" w:rsidR="008B5D3A" w:rsidRPr="00165AE0" w:rsidRDefault="008B5D3A" w:rsidP="00165AE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lang w:val="en-US"/>
                              </w:rPr>
                            </w:pPr>
                            <w:r w:rsidRPr="00165AE0">
                              <w:rPr>
                                <w:lang w:val="en-US"/>
                              </w:rPr>
                              <w:t>Economically, pressure is an expensive commodity. Pipes, valves, and reaction vessels need to be strengthened, and there are safety considerations of working at 20 MPa. In addition, running pumps and compressors takes considerable energy. Thus</w:t>
                            </w:r>
                            <w:r w:rsidR="003B35F8" w:rsidRPr="00165AE0">
                              <w:rPr>
                                <w:lang w:val="en-US"/>
                              </w:rPr>
                              <w:t>,</w:t>
                            </w:r>
                            <w:r w:rsidRPr="00165AE0">
                              <w:rPr>
                                <w:lang w:val="en-US"/>
                              </w:rPr>
                              <w:t xml:space="preserve"> the compromise used gives a s</w:t>
                            </w:r>
                            <w:r w:rsidR="003B35F8" w:rsidRPr="00165AE0">
                              <w:rPr>
                                <w:lang w:val="en-US"/>
                              </w:rPr>
                              <w:t>ingle pass yield of around 15%.</w:t>
                            </w:r>
                          </w:p>
                          <w:p w14:paraId="1183D86D" w14:textId="53254A3D" w:rsidR="005B3123" w:rsidRPr="00165AE0" w:rsidRDefault="008B5D3A" w:rsidP="005B3123">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lang w:val="en-US"/>
                              </w:rPr>
                            </w:pPr>
                            <w:r w:rsidRPr="00165AE0">
                              <w:rPr>
                                <w:lang w:val="en-US"/>
                              </w:rPr>
                              <w:t>Another way to increase the yield of the reaction would be to remove the product (i.e. ammonia gas) from the system. In practice, gaseous ammonia is not removed from the reactor itself, since the temperature is too high; it is removed from the equilibrium mixture of gases leaving the reaction vessel. The hot gases are cooled enough, whilst maintaining a high pressure, for the ammonia to condense and be removed as liquid. Unreacted hydrogen and nitrogen gases are then returned to the reaction vessel to undergo further reaction.</w:t>
                            </w:r>
                          </w:p>
                          <w:p w14:paraId="2E81CA5B" w14:textId="003E7EEE" w:rsidR="005B3123" w:rsidRPr="00992BFF" w:rsidRDefault="00D61674" w:rsidP="00D61674">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right"/>
                              <w:rPr>
                                <w:rFonts w:cs="Arial"/>
                                <w:b/>
                                <w:bCs/>
                                <w:sz w:val="22"/>
                              </w:rPr>
                            </w:pPr>
                            <w:proofErr w:type="gramStart"/>
                            <w:r w:rsidRPr="00992BFF">
                              <w:rPr>
                                <w:rFonts w:cs="Arial"/>
                                <w:b/>
                                <w:bCs/>
                                <w:sz w:val="22"/>
                              </w:rPr>
                              <w:t>Source:</w:t>
                            </w:r>
                            <w:proofErr w:type="gramEnd"/>
                            <w:r w:rsidRPr="00992BFF">
                              <w:rPr>
                                <w:rFonts w:cs="Arial"/>
                                <w:b/>
                                <w:bCs/>
                                <w:sz w:val="22"/>
                              </w:rPr>
                              <w:t xml:space="preserve"> </w:t>
                            </w:r>
                            <w:r w:rsidR="009849B4" w:rsidRPr="009849B4">
                              <w:rPr>
                                <w:rFonts w:cs="Arial"/>
                                <w:b/>
                                <w:bCs/>
                                <w:sz w:val="22"/>
                              </w:rPr>
                              <w:t>https://en.wikipedia.org/wiki/Haber_process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71560588" id="_x0000_t202" coordsize="21600,21600" o:spt="202" path="m,l,21600r21600,l21600,xe">
                <v:stroke joinstyle="miter"/>
                <v:path gradientshapeok="t" o:connecttype="rect"/>
              </v:shapetype>
              <v:shape id="Zone de texte 18" o:spid="_x0000_s1026" type="#_x0000_t202" style="width:487.6pt;height:25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" fillcolor="#eeece1 [3214]" stroked="f">
                <v:textbox style="mso-fit-shape-to-text:t">
                  <w:txbxContent>
                    <w:p w14:paraId="7E424761" w14:textId="4BDAB168" w:rsidR="005B3123" w:rsidRDefault="005B3123" w:rsidP="005B3123">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Pr>
                          <w:rFonts w:cs="Arial"/>
                          <w:b/>
                          <w:bCs/>
                          <w:sz w:val="22"/>
                          <w:lang w:val="en-US"/>
                        </w:rPr>
                        <w:t>DOCUMENT 1</w:t>
                      </w:r>
                      <w:r w:rsidR="003B35F8">
                        <w:rPr>
                          <w:rFonts w:cs="Arial"/>
                          <w:b/>
                          <w:bCs/>
                          <w:sz w:val="22"/>
                          <w:lang w:val="en-US"/>
                        </w:rPr>
                        <w:t>: The Haber-Bosch process</w:t>
                      </w:r>
                    </w:p>
                    <w:p w14:paraId="11EF5B90" w14:textId="77777777" w:rsidR="005B3123" w:rsidRDefault="005B3123" w:rsidP="005B3123">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p>
                    <w:p w14:paraId="4CB13D1C" w14:textId="03D5E148" w:rsidR="005B3123" w:rsidRDefault="009849B4" w:rsidP="005B3123">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lang w:val="en-US"/>
                        </w:rPr>
                      </w:pPr>
                      <w:r w:rsidRPr="009849B4">
                        <w:rPr>
                          <w:lang w:val="en-US"/>
                        </w:rPr>
                        <w:t>The Haber process, also called the Haber–Bosch process, is an artificial nitrogen fixation process and is the main industrial procedure for t</w:t>
                      </w:r>
                      <w:r>
                        <w:rPr>
                          <w:lang w:val="en-US"/>
                        </w:rPr>
                        <w:t>he production of ammonia today.</w:t>
                      </w:r>
                      <w:r w:rsidRPr="009849B4">
                        <w:rPr>
                          <w:lang w:val="en-US"/>
                        </w:rPr>
                        <w:t xml:space="preserve"> It is named after its inventors, the German chemists Fritz Haber and Carl Bosch, who developed it in the first half of the 20th century. The process converts atmospheric nitrogen (N</w:t>
                      </w:r>
                      <w:r w:rsidRPr="009849B4">
                        <w:rPr>
                          <w:vertAlign w:val="subscript"/>
                          <w:lang w:val="en-US"/>
                        </w:rPr>
                        <w:t>2</w:t>
                      </w:r>
                      <w:r w:rsidRPr="009849B4">
                        <w:rPr>
                          <w:lang w:val="en-US"/>
                        </w:rPr>
                        <w:t>) to ammonia (NH</w:t>
                      </w:r>
                      <w:r w:rsidRPr="009849B4">
                        <w:rPr>
                          <w:vertAlign w:val="subscript"/>
                          <w:lang w:val="en-US"/>
                        </w:rPr>
                        <w:t>3</w:t>
                      </w:r>
                      <w:r w:rsidRPr="009849B4">
                        <w:rPr>
                          <w:lang w:val="en-US"/>
                        </w:rPr>
                        <w:t>) by a reaction with hydrogen (H</w:t>
                      </w:r>
                      <w:r w:rsidRPr="009849B4">
                        <w:rPr>
                          <w:vertAlign w:val="subscript"/>
                          <w:lang w:val="en-US"/>
                        </w:rPr>
                        <w:t>2</w:t>
                      </w:r>
                      <w:r w:rsidRPr="009849B4">
                        <w:rPr>
                          <w:lang w:val="en-US"/>
                        </w:rPr>
                        <w:t>) using a metal catalyst under high temperatures and pressures:</w:t>
                      </w:r>
                    </w:p>
                    <w:p w14:paraId="08CCA926" w14:textId="4D9BBB10" w:rsidR="005B3123" w:rsidRPr="009849B4" w:rsidRDefault="00147D1D" w:rsidP="005B3123">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eastAsiaTheme="minorEastAsia" w:cs="Arial"/>
                          <w:b/>
                          <w:bCs/>
                          <w:sz w:val="22"/>
                          <w:lang w:val="en-US"/>
                        </w:rPr>
                      </w:pPr>
                      <m:oMathPara>
                        <m:oMath>
                          <m:sSub>
                            <m:sSubPr>
                              <m:ctrlPr>
                                <w:rPr>
                                  <w:rFonts w:ascii="Cambria Math" w:hAnsi="Cambria Math" w:cs="Arial"/>
                                  <w:b/>
                                  <w:bCs/>
                                  <w:i/>
                                  <w:sz w:val="22"/>
                                  <w:lang w:val="en-US"/>
                                </w:rPr>
                              </m:ctrlPr>
                            </m:sSubPr>
                            <m:e>
                              <m:r>
                                <m:rPr>
                                  <m:sty m:val="bi"/>
                                </m:rPr>
                                <w:rPr>
                                  <w:rFonts w:ascii="Cambria Math" w:hAnsi="Cambria Math" w:cs="Arial"/>
                                  <w:sz w:val="22"/>
                                  <w:lang w:val="en-US"/>
                                </w:rPr>
                                <m:t>N</m:t>
                              </m:r>
                            </m:e>
                            <m:sub>
                              <m:r>
                                <m:rPr>
                                  <m:sty m:val="bi"/>
                                </m:rPr>
                                <w:rPr>
                                  <w:rFonts w:ascii="Cambria Math" w:hAnsi="Cambria Math" w:cs="Arial"/>
                                  <w:sz w:val="22"/>
                                  <w:lang w:val="en-US"/>
                                </w:rPr>
                                <m:t>2(g)</m:t>
                              </m:r>
                            </m:sub>
                          </m:sSub>
                          <m:r>
                            <m:rPr>
                              <m:sty m:val="bi"/>
                            </m:rPr>
                            <w:rPr>
                              <w:rFonts w:ascii="Cambria Math" w:hAnsi="Cambria Math" w:cs="Arial"/>
                              <w:sz w:val="22"/>
                              <w:lang w:val="en-US"/>
                            </w:rPr>
                            <m:t>+3</m:t>
                          </m:r>
                          <m:sSub>
                            <m:sSubPr>
                              <m:ctrlPr>
                                <w:rPr>
                                  <w:rFonts w:ascii="Cambria Math" w:hAnsi="Cambria Math" w:cs="Arial"/>
                                  <w:b/>
                                  <w:bCs/>
                                  <w:i/>
                                  <w:sz w:val="22"/>
                                  <w:lang w:val="en-US"/>
                                </w:rPr>
                              </m:ctrlPr>
                            </m:sSubPr>
                            <m:e>
                              <m:r>
                                <m:rPr>
                                  <m:sty m:val="bi"/>
                                </m:rPr>
                                <w:rPr>
                                  <w:rFonts w:ascii="Cambria Math" w:hAnsi="Cambria Math" w:cs="Arial"/>
                                  <w:sz w:val="22"/>
                                  <w:lang w:val="en-US"/>
                                </w:rPr>
                                <m:t>H</m:t>
                              </m:r>
                            </m:e>
                            <m:sub>
                              <m:r>
                                <m:rPr>
                                  <m:sty m:val="bi"/>
                                </m:rPr>
                                <w:rPr>
                                  <w:rFonts w:ascii="Cambria Math" w:hAnsi="Cambria Math" w:cs="Arial"/>
                                  <w:sz w:val="22"/>
                                  <w:lang w:val="en-US"/>
                                </w:rPr>
                                <m:t>2</m:t>
                              </m:r>
                              <m:d>
                                <m:dPr>
                                  <m:ctrlPr>
                                    <w:rPr>
                                      <w:rFonts w:ascii="Cambria Math" w:hAnsi="Cambria Math" w:cs="Arial"/>
                                      <w:b/>
                                      <w:bCs/>
                                      <w:i/>
                                      <w:sz w:val="22"/>
                                      <w:lang w:val="en-US"/>
                                    </w:rPr>
                                  </m:ctrlPr>
                                </m:dPr>
                                <m:e>
                                  <m:r>
                                    <m:rPr>
                                      <m:sty m:val="bi"/>
                                    </m:rPr>
                                    <w:rPr>
                                      <w:rFonts w:ascii="Cambria Math" w:hAnsi="Cambria Math" w:cs="Arial"/>
                                      <w:sz w:val="22"/>
                                      <w:lang w:val="en-US"/>
                                    </w:rPr>
                                    <m:t>g</m:t>
                                  </m:r>
                                </m:e>
                              </m:d>
                            </m:sub>
                          </m:sSub>
                          <m:r>
                            <m:rPr>
                              <m:sty m:val="bi"/>
                            </m:rPr>
                            <w:rPr>
                              <w:rFonts w:ascii="Cambria Math" w:hAnsi="Cambria Math" w:cs="Arial"/>
                              <w:sz w:val="22"/>
                              <w:lang w:val="en-US"/>
                            </w:rPr>
                            <m:t>⇌2</m:t>
                          </m:r>
                          <m:r>
                            <m:rPr>
                              <m:sty m:val="bi"/>
                            </m:rPr>
                            <w:rPr>
                              <w:rFonts w:ascii="Cambria Math" w:hAnsi="Cambria Math" w:cs="Arial"/>
                              <w:sz w:val="22"/>
                              <w:lang w:val="en-US"/>
                            </w:rPr>
                            <m:t>N</m:t>
                          </m:r>
                          <m:sSub>
                            <m:sSubPr>
                              <m:ctrlPr>
                                <w:rPr>
                                  <w:rFonts w:ascii="Cambria Math" w:hAnsi="Cambria Math" w:cs="Arial"/>
                                  <w:b/>
                                  <w:bCs/>
                                  <w:i/>
                                  <w:sz w:val="22"/>
                                  <w:lang w:val="en-US"/>
                                </w:rPr>
                              </m:ctrlPr>
                            </m:sSubPr>
                            <m:e>
                              <m:r>
                                <m:rPr>
                                  <m:sty m:val="bi"/>
                                </m:rPr>
                                <w:rPr>
                                  <w:rFonts w:ascii="Cambria Math" w:hAnsi="Cambria Math" w:cs="Arial"/>
                                  <w:sz w:val="22"/>
                                  <w:lang w:val="en-US"/>
                                </w:rPr>
                                <m:t>H</m:t>
                              </m:r>
                            </m:e>
                            <m:sub>
                              <m:r>
                                <m:rPr>
                                  <m:sty m:val="bi"/>
                                </m:rPr>
                                <w:rPr>
                                  <w:rFonts w:ascii="Cambria Math" w:hAnsi="Cambria Math" w:cs="Arial"/>
                                  <w:sz w:val="22"/>
                                  <w:lang w:val="en-US"/>
                                </w:rPr>
                                <m:t>3(g)</m:t>
                              </m:r>
                            </m:sub>
                          </m:sSub>
                        </m:oMath>
                      </m:oMathPara>
                    </w:p>
                    <w:p w14:paraId="4A91EE18" w14:textId="77777777" w:rsidR="009849B4" w:rsidRPr="005B3123" w:rsidRDefault="009849B4" w:rsidP="005B3123">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p>
                    <w:p w14:paraId="16185C8E" w14:textId="26E8BF91" w:rsidR="008B5D3A" w:rsidRPr="00165AE0" w:rsidRDefault="009849B4" w:rsidP="00165AE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lang w:val="en-US"/>
                        </w:rPr>
                      </w:pPr>
                      <w:r w:rsidRPr="00165AE0">
                        <w:rPr>
                          <w:lang w:val="en-US"/>
                        </w:rPr>
                        <w:t>This conversion is typically conducted at 15–25 MPa (150–250 atm) and between 400–500 °C, as the gases (nitrogen and hydrogen) are passed over four beds of catalyst, with cooling between each pass so as to maintain a reasonable equilibrium constant. On each pass only about 15% conversion occurs, but any unreacted gases are recycled, and eventually an overall conversion of 97% is achieved.</w:t>
                      </w:r>
                    </w:p>
                    <w:p w14:paraId="3FA36065" w14:textId="18FC3946" w:rsidR="008B5D3A" w:rsidRPr="00165AE0" w:rsidRDefault="008B5D3A" w:rsidP="00165AE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lang w:val="en-US"/>
                        </w:rPr>
                      </w:pPr>
                      <w:r w:rsidRPr="00165AE0">
                        <w:rPr>
                          <w:lang w:val="en-US"/>
                        </w:rPr>
                        <w:t>Pressure is the obvious choice to favor the forward reaction because there are 4 moles of reacta</w:t>
                      </w:r>
                      <w:r w:rsidR="00165AE0" w:rsidRPr="00165AE0">
                        <w:rPr>
                          <w:lang w:val="en-US"/>
                        </w:rPr>
                        <w:t xml:space="preserve">nt for every 2 moles of product, </w:t>
                      </w:r>
                      <w:r w:rsidRPr="00165AE0">
                        <w:rPr>
                          <w:lang w:val="en-US"/>
                        </w:rPr>
                        <w:t>and the press</w:t>
                      </w:r>
                      <w:r w:rsidR="00165AE0" w:rsidRPr="00165AE0">
                        <w:rPr>
                          <w:lang w:val="en-US"/>
                        </w:rPr>
                        <w:t xml:space="preserve">ure used (15–25 MPa, </w:t>
                      </w:r>
                      <w:r w:rsidRPr="00165AE0">
                        <w:rPr>
                          <w:lang w:val="en-US"/>
                        </w:rPr>
                        <w:t>150–250 bar</w:t>
                      </w:r>
                      <w:r w:rsidR="00165AE0" w:rsidRPr="00165AE0">
                        <w:rPr>
                          <w:lang w:val="en-US"/>
                        </w:rPr>
                        <w:t>)</w:t>
                      </w:r>
                      <w:r w:rsidR="003B35F8" w:rsidRPr="00165AE0">
                        <w:rPr>
                          <w:lang w:val="en-US"/>
                        </w:rPr>
                        <w:t xml:space="preserve"> </w:t>
                      </w:r>
                      <w:r w:rsidRPr="00165AE0">
                        <w:rPr>
                          <w:lang w:val="en-US"/>
                        </w:rPr>
                        <w:t>alters the equilibrium concentrati</w:t>
                      </w:r>
                      <w:r w:rsidR="003B35F8" w:rsidRPr="00165AE0">
                        <w:rPr>
                          <w:lang w:val="en-US"/>
                        </w:rPr>
                        <w:t>ons to give a profitable yield.</w:t>
                      </w:r>
                    </w:p>
                    <w:p w14:paraId="79B5CDFE" w14:textId="77777777" w:rsidR="008B5D3A" w:rsidRPr="00165AE0" w:rsidRDefault="008B5D3A" w:rsidP="00165AE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lang w:val="en-US"/>
                        </w:rPr>
                      </w:pPr>
                    </w:p>
                    <w:p w14:paraId="498ADCDE" w14:textId="4A09F365" w:rsidR="008B5D3A" w:rsidRPr="00165AE0" w:rsidRDefault="008B5D3A" w:rsidP="00165AE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lang w:val="en-US"/>
                        </w:rPr>
                      </w:pPr>
                      <w:r w:rsidRPr="00165AE0">
                        <w:rPr>
                          <w:lang w:val="en-US"/>
                        </w:rPr>
                        <w:t>Economically, pressure is an expensive commodity. Pipes, valves, and reaction vessels need to be strengthened, and there are safety considerations of working at 20 MPa. In addition, running pumps and compressors takes considerable energy. Thus</w:t>
                      </w:r>
                      <w:r w:rsidR="003B35F8" w:rsidRPr="00165AE0">
                        <w:rPr>
                          <w:lang w:val="en-US"/>
                        </w:rPr>
                        <w:t>,</w:t>
                      </w:r>
                      <w:r w:rsidRPr="00165AE0">
                        <w:rPr>
                          <w:lang w:val="en-US"/>
                        </w:rPr>
                        <w:t xml:space="preserve"> the compromise used gives a s</w:t>
                      </w:r>
                      <w:r w:rsidR="003B35F8" w:rsidRPr="00165AE0">
                        <w:rPr>
                          <w:lang w:val="en-US"/>
                        </w:rPr>
                        <w:t>ingle pass yield of around 15%.</w:t>
                      </w:r>
                    </w:p>
                    <w:p w14:paraId="1183D86D" w14:textId="53254A3D" w:rsidR="005B3123" w:rsidRPr="00165AE0" w:rsidRDefault="008B5D3A" w:rsidP="005B3123">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lang w:val="en-US"/>
                        </w:rPr>
                      </w:pPr>
                      <w:r w:rsidRPr="00165AE0">
                        <w:rPr>
                          <w:lang w:val="en-US"/>
                        </w:rPr>
                        <w:t>Another way to increase the yield of the reaction would be to remove the product (i.e. ammonia gas) from the system. In practice, gaseous ammonia is not removed from the reactor itself, since the temperature is too high; it is removed from the equilibrium mixture of gases leaving the reaction vessel. The hot gases are cooled enough, whilst maintaining a high pressure, for the ammonia to condense and be removed as liquid. Unreacted hydrogen and nitrogen gases are then returned to the reaction vessel to undergo further reaction.</w:t>
                      </w:r>
                    </w:p>
                    <w:p w14:paraId="2E81CA5B" w14:textId="003E7EEE" w:rsidR="005B3123" w:rsidRPr="00992BFF" w:rsidRDefault="00D61674" w:rsidP="00D61674">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right"/>
                        <w:rPr>
                          <w:rFonts w:cs="Arial"/>
                          <w:b/>
                          <w:bCs/>
                          <w:sz w:val="22"/>
                        </w:rPr>
                      </w:pPr>
                      <w:proofErr w:type="gramStart"/>
                      <w:r w:rsidRPr="00992BFF">
                        <w:rPr>
                          <w:rFonts w:cs="Arial"/>
                          <w:b/>
                          <w:bCs/>
                          <w:sz w:val="22"/>
                        </w:rPr>
                        <w:t>Source:</w:t>
                      </w:r>
                      <w:proofErr w:type="gramEnd"/>
                      <w:r w:rsidRPr="00992BFF">
                        <w:rPr>
                          <w:rFonts w:cs="Arial"/>
                          <w:b/>
                          <w:bCs/>
                          <w:sz w:val="22"/>
                        </w:rPr>
                        <w:t xml:space="preserve"> </w:t>
                      </w:r>
                      <w:r w:rsidR="009849B4" w:rsidRPr="009849B4">
                        <w:rPr>
                          <w:rFonts w:cs="Arial"/>
                          <w:b/>
                          <w:bCs/>
                          <w:sz w:val="22"/>
                        </w:rPr>
                        <w:t>https://en.wikipedia.org/wiki/Haber_process</w:t>
                      </w:r>
                    </w:p>
                  </w:txbxContent>
                </v:textbox>
                <w10:anchorlock/>
              </v:shape>
            </w:pict>
          </mc:Fallback>
        </mc:AlternateContent>
      </w:r>
    </w:p>
    <w:p w14:paraId="608C233B" w14:textId="4A0652A8" w:rsidR="000B61AC" w:rsidRPr="003B35F8" w:rsidRDefault="008B5D3A" w:rsidP="003B35F8">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Arial"/>
          <w:b/>
          <w:bCs/>
          <w:sz w:val="22"/>
          <w:lang w:val="en-US"/>
        </w:rPr>
      </w:pPr>
      <w:r w:rsidRPr="009849B4">
        <w:rPr>
          <w:rFonts w:cs="Arial"/>
          <w:b/>
          <w:bCs/>
          <w:sz w:val="22"/>
          <w:lang w:val="en-US"/>
        </w:rPr>
        <w:t>D</w:t>
      </w:r>
      <w:r>
        <w:rPr>
          <w:rFonts w:cs="Arial"/>
          <w:b/>
          <w:bCs/>
          <w:sz w:val="22"/>
          <w:lang w:val="en-US"/>
        </w:rPr>
        <w:t xml:space="preserve">OCUMENT </w:t>
      </w:r>
      <w:r w:rsidR="003B35F8">
        <w:rPr>
          <w:rFonts w:cs="Arial"/>
          <w:b/>
          <w:bCs/>
          <w:sz w:val="22"/>
          <w:lang w:val="en-US"/>
        </w:rPr>
        <w:t>2</w:t>
      </w:r>
      <w:r w:rsidRPr="009849B4">
        <w:rPr>
          <w:rFonts w:cs="Arial"/>
          <w:b/>
          <w:bCs/>
          <w:sz w:val="22"/>
          <w:lang w:val="en-US"/>
        </w:rPr>
        <w:t xml:space="preserve">: </w:t>
      </w:r>
      <w:r>
        <w:rPr>
          <w:rFonts w:cs="Arial"/>
          <w:b/>
          <w:bCs/>
          <w:sz w:val="22"/>
          <w:lang w:val="en-US"/>
        </w:rPr>
        <w:t>Equilibrium constants</w:t>
      </w:r>
      <w:r w:rsidR="00395BAD">
        <w:rPr>
          <w:rFonts w:cs="Arial"/>
          <w:b/>
          <w:bCs/>
          <w:sz w:val="22"/>
          <w:lang w:val="en-US"/>
        </w:rPr>
        <w:t xml:space="preserve"> under 200 </w:t>
      </w:r>
      <w:proofErr w:type="gramStart"/>
      <w:r w:rsidR="00395BAD">
        <w:rPr>
          <w:rFonts w:cs="Arial"/>
          <w:b/>
          <w:bCs/>
          <w:sz w:val="22"/>
          <w:lang w:val="en-US"/>
        </w:rPr>
        <w:t>bar</w:t>
      </w:r>
      <w:proofErr w:type="gramEnd"/>
    </w:p>
    <w:tbl>
      <w:tblPr>
        <w:tblStyle w:val="Grilledutableau"/>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84"/>
        <w:gridCol w:w="4984"/>
      </w:tblGrid>
      <w:tr w:rsidR="000B61AC" w:rsidRPr="00A854FE" w14:paraId="329B597F" w14:textId="77777777" w:rsidTr="00E4021A">
        <w:trPr>
          <w:jc w:val="center"/>
        </w:trPr>
        <w:tc>
          <w:tcPr>
            <w:tcW w:w="25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1F497D" w:themeFill="text2"/>
            <w:vAlign w:val="center"/>
          </w:tcPr>
          <w:p w14:paraId="7B307EC0" w14:textId="4ECB25E7" w:rsidR="000B61AC" w:rsidRPr="00A854FE" w:rsidRDefault="00DD3DF5" w:rsidP="00E4021A">
            <w:pPr>
              <w:spacing w:before="120" w:after="120"/>
              <w:jc w:val="center"/>
              <w:rPr>
                <w:b/>
                <w:color w:val="FFFFFF" w:themeColor="background1"/>
                <w:sz w:val="22"/>
                <w:lang w:val="en-US"/>
              </w:rPr>
            </w:pPr>
            <w:r>
              <w:rPr>
                <w:b/>
                <w:color w:val="FFFFFF" w:themeColor="background1"/>
                <w:sz w:val="22"/>
                <w:lang w:val="en-US"/>
              </w:rPr>
              <w:t>Temperature (°C)</w:t>
            </w:r>
          </w:p>
        </w:tc>
        <w:tc>
          <w:tcPr>
            <w:tcW w:w="25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1F497D" w:themeFill="text2"/>
            <w:vAlign w:val="center"/>
          </w:tcPr>
          <w:p w14:paraId="0E7B7DF2" w14:textId="4CB028CC" w:rsidR="000B61AC" w:rsidRPr="00A854FE" w:rsidRDefault="00DD3DF5" w:rsidP="00E4021A">
            <w:pPr>
              <w:spacing w:before="120" w:after="120"/>
              <w:jc w:val="center"/>
              <w:rPr>
                <w:b/>
                <w:color w:val="FFFFFF" w:themeColor="background1"/>
                <w:sz w:val="22"/>
                <w:lang w:val="en-US"/>
              </w:rPr>
            </w:pPr>
            <w:r>
              <w:rPr>
                <w:b/>
                <w:color w:val="FFFFFF" w:themeColor="background1"/>
                <w:sz w:val="22"/>
                <w:lang w:val="en-US"/>
              </w:rPr>
              <w:t>K°(T)</w:t>
            </w:r>
          </w:p>
        </w:tc>
      </w:tr>
      <w:tr w:rsidR="00DD3DF5" w:rsidRPr="00A854FE" w14:paraId="29836AE7" w14:textId="77777777" w:rsidTr="009F6D16">
        <w:trPr>
          <w:trHeight w:val="397"/>
          <w:jc w:val="center"/>
        </w:trPr>
        <w:tc>
          <w:tcPr>
            <w:tcW w:w="2500" w:type="pct"/>
            <w:tcBorders>
              <w:top w:val="single" w:sz="4" w:space="0" w:color="D9D9D9" w:themeColor="background1" w:themeShade="D9"/>
            </w:tcBorders>
            <w:vAlign w:val="center"/>
          </w:tcPr>
          <w:p w14:paraId="0CC539E7" w14:textId="17F4FFCB" w:rsidR="00DD3DF5" w:rsidRPr="00511D4C" w:rsidRDefault="00DD3DF5" w:rsidP="00DD3DF5">
            <w:pPr>
              <w:jc w:val="center"/>
              <w:rPr>
                <w:sz w:val="21"/>
                <w:lang w:val="en-GB"/>
              </w:rPr>
            </w:pPr>
            <w:r>
              <w:rPr>
                <w:rFonts w:ascii="Arial" w:hAnsi="Arial" w:cs="Arial"/>
                <w:color w:val="222222"/>
                <w:sz w:val="21"/>
                <w:szCs w:val="21"/>
              </w:rPr>
              <w:t>300</w:t>
            </w:r>
          </w:p>
        </w:tc>
        <w:tc>
          <w:tcPr>
            <w:tcW w:w="2500" w:type="pct"/>
            <w:tcBorders>
              <w:top w:val="single" w:sz="4" w:space="0" w:color="D9D9D9" w:themeColor="background1" w:themeShade="D9"/>
              <w:right w:val="single" w:sz="4" w:space="0" w:color="auto"/>
            </w:tcBorders>
            <w:vAlign w:val="center"/>
          </w:tcPr>
          <w:p w14:paraId="054B0174" w14:textId="0512FD01" w:rsidR="00DD3DF5" w:rsidRPr="00DB11AA" w:rsidRDefault="00DD3DF5" w:rsidP="00DD3DF5">
            <w:pPr>
              <w:jc w:val="center"/>
              <w:rPr>
                <w:rFonts w:cs="Helvetica"/>
                <w:sz w:val="22"/>
                <w:szCs w:val="26"/>
                <w:lang w:val="en-GB"/>
              </w:rPr>
            </w:pPr>
            <m:oMathPara>
              <m:oMath>
                <m:r>
                  <w:rPr>
                    <w:rFonts w:ascii="Cambria Math" w:hAnsi="Cambria Math" w:cs="Arial"/>
                    <w:color w:val="222222"/>
                    <w:sz w:val="21"/>
                    <w:szCs w:val="21"/>
                  </w:rPr>
                  <m:t xml:space="preserve">4.34 × </m:t>
                </m:r>
                <m:sSup>
                  <m:sSupPr>
                    <m:ctrlPr>
                      <w:rPr>
                        <w:rFonts w:ascii="Cambria Math" w:hAnsi="Cambria Math" w:cs="Arial"/>
                        <w:i/>
                        <w:color w:val="222222"/>
                        <w:sz w:val="21"/>
                        <w:szCs w:val="21"/>
                      </w:rPr>
                    </m:ctrlPr>
                  </m:sSupPr>
                  <m:e>
                    <m:r>
                      <w:rPr>
                        <w:rFonts w:ascii="Cambria Math" w:hAnsi="Cambria Math" w:cs="Arial"/>
                        <w:color w:val="222222"/>
                        <w:sz w:val="21"/>
                        <w:szCs w:val="21"/>
                      </w:rPr>
                      <m:t>10</m:t>
                    </m:r>
                  </m:e>
                  <m:sup>
                    <m:r>
                      <w:rPr>
                        <w:rFonts w:ascii="Cambria Math" w:hAnsi="Cambria Math" w:cs="Arial"/>
                        <w:color w:val="222222"/>
                        <w:sz w:val="17"/>
                        <w:szCs w:val="17"/>
                        <w:vertAlign w:val="superscript"/>
                      </w:rPr>
                      <m:t>-3</m:t>
                    </m:r>
                  </m:sup>
                </m:sSup>
              </m:oMath>
            </m:oMathPara>
          </w:p>
        </w:tc>
      </w:tr>
      <w:tr w:rsidR="00DD3DF5" w:rsidRPr="00A854FE" w14:paraId="63CFA3CD" w14:textId="77777777" w:rsidTr="009F6D16">
        <w:trPr>
          <w:trHeight w:val="397"/>
          <w:jc w:val="center"/>
        </w:trPr>
        <w:tc>
          <w:tcPr>
            <w:tcW w:w="2500" w:type="pct"/>
            <w:vAlign w:val="center"/>
          </w:tcPr>
          <w:p w14:paraId="31A8D664" w14:textId="6EB6A8AF" w:rsidR="00DD3DF5" w:rsidRPr="00511D4C" w:rsidRDefault="00DD3DF5" w:rsidP="00DD3DF5">
            <w:pPr>
              <w:jc w:val="center"/>
              <w:rPr>
                <w:sz w:val="21"/>
                <w:lang w:val="en-GB"/>
              </w:rPr>
            </w:pPr>
            <w:r>
              <w:rPr>
                <w:rFonts w:ascii="Arial" w:hAnsi="Arial" w:cs="Arial"/>
                <w:color w:val="222222"/>
                <w:sz w:val="21"/>
                <w:szCs w:val="21"/>
              </w:rPr>
              <w:t>400</w:t>
            </w:r>
          </w:p>
        </w:tc>
        <w:tc>
          <w:tcPr>
            <w:tcW w:w="2500" w:type="pct"/>
            <w:tcBorders>
              <w:right w:val="single" w:sz="4" w:space="0" w:color="auto"/>
            </w:tcBorders>
            <w:vAlign w:val="center"/>
          </w:tcPr>
          <w:p w14:paraId="35359631" w14:textId="53C2E2F3" w:rsidR="00DD3DF5" w:rsidRPr="00DB11AA" w:rsidRDefault="00DD3DF5" w:rsidP="00DD3DF5">
            <w:pPr>
              <w:jc w:val="center"/>
              <w:rPr>
                <w:rFonts w:cs="Helvetica"/>
                <w:sz w:val="22"/>
                <w:szCs w:val="26"/>
                <w:lang w:val="en-GB"/>
              </w:rPr>
            </w:pPr>
            <m:oMathPara>
              <m:oMath>
                <m:r>
                  <w:rPr>
                    <w:rFonts w:ascii="Cambria Math" w:hAnsi="Cambria Math" w:cs="Arial"/>
                    <w:color w:val="222222"/>
                    <w:sz w:val="21"/>
                    <w:szCs w:val="21"/>
                  </w:rPr>
                  <m:t xml:space="preserve">1.64 × </m:t>
                </m:r>
                <m:sSup>
                  <m:sSupPr>
                    <m:ctrlPr>
                      <w:rPr>
                        <w:rFonts w:ascii="Cambria Math" w:hAnsi="Cambria Math" w:cs="Arial"/>
                        <w:i/>
                        <w:color w:val="222222"/>
                        <w:sz w:val="21"/>
                        <w:szCs w:val="21"/>
                      </w:rPr>
                    </m:ctrlPr>
                  </m:sSupPr>
                  <m:e>
                    <m:r>
                      <w:rPr>
                        <w:rFonts w:ascii="Cambria Math" w:hAnsi="Cambria Math" w:cs="Arial"/>
                        <w:color w:val="222222"/>
                        <w:sz w:val="21"/>
                        <w:szCs w:val="21"/>
                      </w:rPr>
                      <m:t>10</m:t>
                    </m:r>
                  </m:e>
                  <m:sup>
                    <m:r>
                      <w:rPr>
                        <w:rFonts w:ascii="Cambria Math" w:hAnsi="Cambria Math" w:cs="Arial"/>
                        <w:color w:val="222222"/>
                        <w:sz w:val="17"/>
                        <w:szCs w:val="17"/>
                        <w:vertAlign w:val="superscript"/>
                      </w:rPr>
                      <m:t>-4</m:t>
                    </m:r>
                  </m:sup>
                </m:sSup>
              </m:oMath>
            </m:oMathPara>
          </w:p>
        </w:tc>
      </w:tr>
      <w:tr w:rsidR="00DD3DF5" w:rsidRPr="00A854FE" w14:paraId="758649C3" w14:textId="77777777" w:rsidTr="009F6D16">
        <w:trPr>
          <w:trHeight w:val="397"/>
          <w:jc w:val="center"/>
        </w:trPr>
        <w:tc>
          <w:tcPr>
            <w:tcW w:w="2500" w:type="pct"/>
            <w:vAlign w:val="center"/>
          </w:tcPr>
          <w:p w14:paraId="2FCBCCAF" w14:textId="64B03041" w:rsidR="00DD3DF5" w:rsidRPr="00511D4C" w:rsidRDefault="00DD3DF5" w:rsidP="00DD3DF5">
            <w:pPr>
              <w:jc w:val="center"/>
              <w:rPr>
                <w:sz w:val="21"/>
                <w:lang w:val="en-GB"/>
              </w:rPr>
            </w:pPr>
            <w:r>
              <w:rPr>
                <w:rFonts w:ascii="Arial" w:hAnsi="Arial" w:cs="Arial"/>
                <w:color w:val="222222"/>
                <w:sz w:val="21"/>
                <w:szCs w:val="21"/>
              </w:rPr>
              <w:t>450</w:t>
            </w:r>
          </w:p>
        </w:tc>
        <w:tc>
          <w:tcPr>
            <w:tcW w:w="2500" w:type="pct"/>
            <w:tcBorders>
              <w:right w:val="single" w:sz="4" w:space="0" w:color="auto"/>
            </w:tcBorders>
            <w:vAlign w:val="center"/>
          </w:tcPr>
          <w:p w14:paraId="38782DEA" w14:textId="47543AE1" w:rsidR="00DD3DF5" w:rsidRPr="00DB11AA" w:rsidRDefault="00DD3DF5" w:rsidP="00DD3DF5">
            <w:pPr>
              <w:jc w:val="center"/>
              <w:rPr>
                <w:rFonts w:cs="Helvetica"/>
                <w:sz w:val="22"/>
                <w:szCs w:val="26"/>
                <w:lang w:val="en-GB"/>
              </w:rPr>
            </w:pPr>
            <m:oMathPara>
              <m:oMath>
                <m:r>
                  <w:rPr>
                    <w:rFonts w:ascii="Cambria Math" w:hAnsi="Cambria Math" w:cs="Arial"/>
                    <w:color w:val="222222"/>
                    <w:sz w:val="21"/>
                    <w:szCs w:val="21"/>
                  </w:rPr>
                  <m:t xml:space="preserve">4.51 × </m:t>
                </m:r>
                <m:sSup>
                  <m:sSupPr>
                    <m:ctrlPr>
                      <w:rPr>
                        <w:rFonts w:ascii="Cambria Math" w:hAnsi="Cambria Math" w:cs="Arial"/>
                        <w:i/>
                        <w:color w:val="222222"/>
                        <w:sz w:val="21"/>
                        <w:szCs w:val="21"/>
                      </w:rPr>
                    </m:ctrlPr>
                  </m:sSupPr>
                  <m:e>
                    <m:r>
                      <w:rPr>
                        <w:rFonts w:ascii="Cambria Math" w:hAnsi="Cambria Math" w:cs="Arial"/>
                        <w:color w:val="222222"/>
                        <w:sz w:val="21"/>
                        <w:szCs w:val="21"/>
                      </w:rPr>
                      <m:t>10</m:t>
                    </m:r>
                  </m:e>
                  <m:sup>
                    <m:r>
                      <w:rPr>
                        <w:rFonts w:ascii="Cambria Math" w:hAnsi="Cambria Math" w:cs="Arial"/>
                        <w:color w:val="222222"/>
                        <w:sz w:val="17"/>
                        <w:szCs w:val="17"/>
                        <w:vertAlign w:val="superscript"/>
                      </w:rPr>
                      <m:t>-5</m:t>
                    </m:r>
                  </m:sup>
                </m:sSup>
              </m:oMath>
            </m:oMathPara>
          </w:p>
        </w:tc>
      </w:tr>
      <w:tr w:rsidR="00DD3DF5" w:rsidRPr="00A854FE" w14:paraId="2338B6BB" w14:textId="77777777" w:rsidTr="009F6D16">
        <w:trPr>
          <w:trHeight w:val="397"/>
          <w:jc w:val="center"/>
        </w:trPr>
        <w:tc>
          <w:tcPr>
            <w:tcW w:w="2500" w:type="pct"/>
            <w:vAlign w:val="center"/>
          </w:tcPr>
          <w:p w14:paraId="3BC8C34A" w14:textId="057A0F96" w:rsidR="00DD3DF5" w:rsidRPr="00511D4C" w:rsidRDefault="00DD3DF5" w:rsidP="00DD3DF5">
            <w:pPr>
              <w:jc w:val="center"/>
              <w:rPr>
                <w:sz w:val="21"/>
                <w:lang w:val="en-GB"/>
              </w:rPr>
            </w:pPr>
            <w:r>
              <w:rPr>
                <w:rFonts w:ascii="Arial" w:hAnsi="Arial" w:cs="Arial"/>
                <w:color w:val="222222"/>
                <w:sz w:val="21"/>
                <w:szCs w:val="21"/>
              </w:rPr>
              <w:t>500</w:t>
            </w:r>
          </w:p>
        </w:tc>
        <w:tc>
          <w:tcPr>
            <w:tcW w:w="2500" w:type="pct"/>
            <w:tcBorders>
              <w:right w:val="single" w:sz="4" w:space="0" w:color="auto"/>
            </w:tcBorders>
            <w:vAlign w:val="center"/>
          </w:tcPr>
          <w:p w14:paraId="1FF8B4B1" w14:textId="0A291F79" w:rsidR="00DD3DF5" w:rsidRPr="00DB11AA" w:rsidRDefault="00DD3DF5" w:rsidP="00DD3DF5">
            <w:pPr>
              <w:jc w:val="center"/>
              <w:rPr>
                <w:rFonts w:cs="Helvetica"/>
                <w:sz w:val="22"/>
                <w:szCs w:val="26"/>
                <w:lang w:val="en-GB"/>
              </w:rPr>
            </w:pPr>
            <m:oMathPara>
              <m:oMath>
                <m:r>
                  <w:rPr>
                    <w:rFonts w:ascii="Cambria Math" w:hAnsi="Cambria Math" w:cs="Arial"/>
                    <w:color w:val="222222"/>
                    <w:sz w:val="21"/>
                    <w:szCs w:val="21"/>
                  </w:rPr>
                  <m:t xml:space="preserve">1.45 × </m:t>
                </m:r>
                <m:sSup>
                  <m:sSupPr>
                    <m:ctrlPr>
                      <w:rPr>
                        <w:rFonts w:ascii="Cambria Math" w:hAnsi="Cambria Math" w:cs="Arial"/>
                        <w:i/>
                        <w:color w:val="222222"/>
                        <w:sz w:val="21"/>
                        <w:szCs w:val="21"/>
                      </w:rPr>
                    </m:ctrlPr>
                  </m:sSupPr>
                  <m:e>
                    <m:r>
                      <w:rPr>
                        <w:rFonts w:ascii="Cambria Math" w:hAnsi="Cambria Math" w:cs="Arial"/>
                        <w:color w:val="222222"/>
                        <w:sz w:val="21"/>
                        <w:szCs w:val="21"/>
                      </w:rPr>
                      <m:t>10</m:t>
                    </m:r>
                  </m:e>
                  <m:sup>
                    <m:r>
                      <w:rPr>
                        <w:rFonts w:ascii="Cambria Math" w:hAnsi="Cambria Math" w:cs="Arial"/>
                        <w:color w:val="222222"/>
                        <w:sz w:val="17"/>
                        <w:szCs w:val="17"/>
                        <w:vertAlign w:val="superscript"/>
                      </w:rPr>
                      <m:t>-5</m:t>
                    </m:r>
                  </m:sup>
                </m:sSup>
              </m:oMath>
            </m:oMathPara>
          </w:p>
        </w:tc>
      </w:tr>
      <w:tr w:rsidR="00DD3DF5" w:rsidRPr="00093EA3" w14:paraId="6BB454EF" w14:textId="77777777" w:rsidTr="009F6D16">
        <w:trPr>
          <w:trHeight w:val="397"/>
          <w:jc w:val="center"/>
        </w:trPr>
        <w:tc>
          <w:tcPr>
            <w:tcW w:w="2500" w:type="pct"/>
            <w:vAlign w:val="center"/>
          </w:tcPr>
          <w:p w14:paraId="1C297747" w14:textId="431739AA" w:rsidR="00DD3DF5" w:rsidRPr="00511D4C" w:rsidRDefault="00DD3DF5" w:rsidP="00DD3DF5">
            <w:pPr>
              <w:jc w:val="center"/>
              <w:rPr>
                <w:sz w:val="21"/>
                <w:lang w:val="en-GB"/>
              </w:rPr>
            </w:pPr>
            <w:r>
              <w:rPr>
                <w:rFonts w:ascii="Arial" w:hAnsi="Arial" w:cs="Arial"/>
                <w:color w:val="222222"/>
                <w:sz w:val="21"/>
                <w:szCs w:val="21"/>
              </w:rPr>
              <w:t>550</w:t>
            </w:r>
          </w:p>
        </w:tc>
        <w:tc>
          <w:tcPr>
            <w:tcW w:w="2500" w:type="pct"/>
            <w:tcBorders>
              <w:right w:val="single" w:sz="4" w:space="0" w:color="auto"/>
            </w:tcBorders>
            <w:vAlign w:val="center"/>
          </w:tcPr>
          <w:p w14:paraId="7DD190FE" w14:textId="32454542" w:rsidR="00DD3DF5" w:rsidRPr="00DB11AA" w:rsidRDefault="00DD3DF5" w:rsidP="00DD3DF5">
            <w:pPr>
              <w:jc w:val="center"/>
              <w:rPr>
                <w:rFonts w:cs="Helvetica"/>
                <w:sz w:val="22"/>
                <w:szCs w:val="26"/>
                <w:lang w:val="en-GB"/>
              </w:rPr>
            </w:pPr>
            <m:oMathPara>
              <m:oMath>
                <m:r>
                  <w:rPr>
                    <w:rFonts w:ascii="Cambria Math" w:hAnsi="Cambria Math" w:cs="Arial"/>
                    <w:color w:val="222222"/>
                    <w:sz w:val="21"/>
                    <w:szCs w:val="21"/>
                  </w:rPr>
                  <m:t xml:space="preserve">5.38 × </m:t>
                </m:r>
                <m:sSup>
                  <m:sSupPr>
                    <m:ctrlPr>
                      <w:rPr>
                        <w:rFonts w:ascii="Cambria Math" w:hAnsi="Cambria Math" w:cs="Arial"/>
                        <w:i/>
                        <w:color w:val="222222"/>
                        <w:sz w:val="21"/>
                        <w:szCs w:val="21"/>
                      </w:rPr>
                    </m:ctrlPr>
                  </m:sSupPr>
                  <m:e>
                    <m:r>
                      <w:rPr>
                        <w:rFonts w:ascii="Cambria Math" w:hAnsi="Cambria Math" w:cs="Arial"/>
                        <w:color w:val="222222"/>
                        <w:sz w:val="21"/>
                        <w:szCs w:val="21"/>
                      </w:rPr>
                      <m:t>10</m:t>
                    </m:r>
                  </m:e>
                  <m:sup>
                    <m:r>
                      <w:rPr>
                        <w:rFonts w:ascii="Cambria Math" w:hAnsi="Cambria Math" w:cs="Arial"/>
                        <w:color w:val="222222"/>
                        <w:sz w:val="17"/>
                        <w:szCs w:val="17"/>
                        <w:vertAlign w:val="superscript"/>
                      </w:rPr>
                      <m:t>-6</m:t>
                    </m:r>
                  </m:sup>
                </m:sSup>
              </m:oMath>
            </m:oMathPara>
          </w:p>
        </w:tc>
      </w:tr>
      <w:tr w:rsidR="00DD3DF5" w:rsidRPr="00093EA3" w14:paraId="6AD51C01" w14:textId="77777777" w:rsidTr="009F6D16">
        <w:trPr>
          <w:trHeight w:val="397"/>
          <w:jc w:val="center"/>
        </w:trPr>
        <w:tc>
          <w:tcPr>
            <w:tcW w:w="2500" w:type="pct"/>
            <w:vAlign w:val="center"/>
          </w:tcPr>
          <w:p w14:paraId="51C6E1E6" w14:textId="76A2AF59" w:rsidR="00DD3DF5" w:rsidRPr="00511D4C" w:rsidRDefault="00DD3DF5" w:rsidP="00DD3DF5">
            <w:pPr>
              <w:jc w:val="center"/>
              <w:rPr>
                <w:sz w:val="21"/>
                <w:lang w:val="en-GB"/>
              </w:rPr>
            </w:pPr>
            <w:r>
              <w:rPr>
                <w:rFonts w:ascii="Arial" w:hAnsi="Arial" w:cs="Arial"/>
                <w:color w:val="222222"/>
                <w:sz w:val="21"/>
                <w:szCs w:val="21"/>
              </w:rPr>
              <w:t>600</w:t>
            </w:r>
          </w:p>
        </w:tc>
        <w:tc>
          <w:tcPr>
            <w:tcW w:w="2500" w:type="pct"/>
            <w:tcBorders>
              <w:right w:val="single" w:sz="4" w:space="0" w:color="auto"/>
            </w:tcBorders>
            <w:vAlign w:val="center"/>
          </w:tcPr>
          <w:p w14:paraId="55D516B6" w14:textId="0258B98E" w:rsidR="00DD3DF5" w:rsidRPr="00DB11AA" w:rsidRDefault="00DD3DF5" w:rsidP="00DD3DF5">
            <w:pPr>
              <w:jc w:val="center"/>
              <w:rPr>
                <w:rFonts w:cs="Helvetica"/>
                <w:sz w:val="22"/>
                <w:szCs w:val="26"/>
                <w:lang w:val="en-GB"/>
              </w:rPr>
            </w:pPr>
            <m:oMathPara>
              <m:oMath>
                <m:r>
                  <w:rPr>
                    <w:rFonts w:ascii="Cambria Math" w:hAnsi="Cambria Math" w:cs="Arial"/>
                    <w:color w:val="222222"/>
                    <w:sz w:val="21"/>
                    <w:szCs w:val="21"/>
                  </w:rPr>
                  <m:t xml:space="preserve">2.25 × </m:t>
                </m:r>
                <m:sSup>
                  <m:sSupPr>
                    <m:ctrlPr>
                      <w:rPr>
                        <w:rFonts w:ascii="Cambria Math" w:hAnsi="Cambria Math" w:cs="Arial"/>
                        <w:i/>
                        <w:color w:val="222222"/>
                        <w:sz w:val="21"/>
                        <w:szCs w:val="21"/>
                      </w:rPr>
                    </m:ctrlPr>
                  </m:sSupPr>
                  <m:e>
                    <m:r>
                      <w:rPr>
                        <w:rFonts w:ascii="Cambria Math" w:hAnsi="Cambria Math" w:cs="Arial"/>
                        <w:color w:val="222222"/>
                        <w:sz w:val="21"/>
                        <w:szCs w:val="21"/>
                      </w:rPr>
                      <m:t>10</m:t>
                    </m:r>
                  </m:e>
                  <m:sup>
                    <m:r>
                      <w:rPr>
                        <w:rFonts w:ascii="Cambria Math" w:hAnsi="Cambria Math" w:cs="Arial"/>
                        <w:color w:val="222222"/>
                        <w:sz w:val="17"/>
                        <w:szCs w:val="17"/>
                        <w:vertAlign w:val="superscript"/>
                      </w:rPr>
                      <m:t>-6</m:t>
                    </m:r>
                  </m:sup>
                </m:sSup>
              </m:oMath>
            </m:oMathPara>
          </w:p>
        </w:tc>
      </w:tr>
    </w:tbl>
    <w:p w14:paraId="3B28B75D" w14:textId="77777777" w:rsidR="00165AE0" w:rsidRDefault="00165AE0" w:rsidP="00165AE0">
      <w:pPr>
        <w:pStyle w:val="Titre3"/>
        <w:numPr>
          <w:ilvl w:val="0"/>
          <w:numId w:val="0"/>
        </w:numPr>
        <w:ind w:left="360"/>
        <w:rPr>
          <w:lang w:val="en-US"/>
        </w:rPr>
      </w:pPr>
    </w:p>
    <w:p w14:paraId="7724D2AD" w14:textId="77777777" w:rsidR="00165AE0" w:rsidRDefault="00165AE0">
      <w:pPr>
        <w:spacing w:after="200"/>
        <w:jc w:val="left"/>
        <w:rPr>
          <w:rFonts w:eastAsiaTheme="majorEastAsia" w:cstheme="majorBidi"/>
          <w:b/>
          <w:iCs/>
          <w:color w:val="7F7F7F" w:themeColor="text1" w:themeTint="80"/>
          <w:sz w:val="22"/>
          <w:szCs w:val="24"/>
          <w:lang w:val="en-US"/>
        </w:rPr>
      </w:pPr>
      <w:r>
        <w:rPr>
          <w:lang w:val="en-US"/>
        </w:rPr>
        <w:br w:type="page"/>
      </w:r>
    </w:p>
    <w:p w14:paraId="0F415CC3" w14:textId="41287523" w:rsidR="00DD0E19" w:rsidRPr="00BA3EAC" w:rsidRDefault="00DF67B5" w:rsidP="00DD0E19">
      <w:pPr>
        <w:pStyle w:val="Titre3"/>
        <w:numPr>
          <w:ilvl w:val="0"/>
          <w:numId w:val="33"/>
        </w:numPr>
        <w:rPr>
          <w:lang w:val="en-US"/>
        </w:rPr>
      </w:pPr>
      <w:r>
        <w:rPr>
          <w:lang w:val="en-US"/>
        </w:rPr>
        <w:lastRenderedPageBreak/>
        <w:t>Problem solving:</w:t>
      </w:r>
    </w:p>
    <w:p w14:paraId="7D237AB6" w14:textId="06179174" w:rsidR="00DD0E19" w:rsidRDefault="00DD0E19" w:rsidP="003B35F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300"/>
        <w:rPr>
          <w:sz w:val="22"/>
          <w:lang w:val="en-US"/>
        </w:rPr>
      </w:pPr>
      <w:r w:rsidRPr="0085787F">
        <w:rPr>
          <w:rFonts w:cs="Verdana"/>
          <w:sz w:val="22"/>
          <w:lang w:val="en-GB"/>
        </w:rPr>
        <w:t xml:space="preserve">Using the documents, identify all </w:t>
      </w:r>
      <w:r w:rsidR="003B35F8">
        <w:rPr>
          <w:rFonts w:cs="Verdana"/>
          <w:sz w:val="22"/>
          <w:lang w:val="en-GB"/>
        </w:rPr>
        <w:t>parameters that enable to increase the yield of the ammonia synthesis reaction?</w:t>
      </w:r>
    </w:p>
    <w:p w14:paraId="2BB64710" w14:textId="5133B43B" w:rsidR="00B52185" w:rsidRDefault="00B52185" w:rsidP="00DD0E1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300"/>
        <w:rPr>
          <w:sz w:val="22"/>
          <w:lang w:val="en-US"/>
        </w:rPr>
      </w:pPr>
    </w:p>
    <w:p w14:paraId="479611E7" w14:textId="633995EB" w:rsidR="003B35F8" w:rsidRDefault="003B35F8" w:rsidP="00DD0E1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300"/>
        <w:rPr>
          <w:sz w:val="22"/>
          <w:lang w:val="en-US"/>
        </w:rPr>
      </w:pPr>
    </w:p>
    <w:p w14:paraId="333951C2" w14:textId="39023CD8" w:rsidR="003B35F8" w:rsidRDefault="003B35F8" w:rsidP="00DD0E1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300"/>
        <w:rPr>
          <w:sz w:val="22"/>
          <w:lang w:val="en-US"/>
        </w:rPr>
      </w:pPr>
    </w:p>
    <w:p w14:paraId="25E4FB3E" w14:textId="5C874C05" w:rsidR="003B35F8" w:rsidRDefault="003B35F8" w:rsidP="00DD0E1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300"/>
        <w:rPr>
          <w:sz w:val="22"/>
          <w:lang w:val="en-US"/>
        </w:rPr>
      </w:pPr>
    </w:p>
    <w:p w14:paraId="4D7C3521" w14:textId="310F209C" w:rsidR="003B35F8" w:rsidRDefault="003B35F8" w:rsidP="00DD0E1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300"/>
        <w:rPr>
          <w:sz w:val="22"/>
          <w:lang w:val="en-US"/>
        </w:rPr>
      </w:pPr>
    </w:p>
    <w:p w14:paraId="2C62D08C" w14:textId="77777777" w:rsidR="003B35F8" w:rsidRPr="0085787F" w:rsidRDefault="003B35F8" w:rsidP="00DD0E1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300"/>
        <w:rPr>
          <w:sz w:val="22"/>
          <w:lang w:val="en-US"/>
        </w:rPr>
      </w:pPr>
    </w:p>
    <w:p w14:paraId="5527A282" w14:textId="77777777" w:rsidR="00DD0E19" w:rsidRPr="0027696F" w:rsidRDefault="00DD0E19" w:rsidP="00DD0E1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300"/>
        <w:rPr>
          <w:rFonts w:cs="Verdana"/>
          <w:sz w:val="22"/>
          <w:szCs w:val="30"/>
          <w:lang w:val="en-GB"/>
        </w:rPr>
      </w:pPr>
    </w:p>
    <w:p w14:paraId="73A91F0B" w14:textId="77777777" w:rsidR="00DD0E19" w:rsidRPr="00DD0E19" w:rsidRDefault="00DD0E19" w:rsidP="0096474E">
      <w:pPr>
        <w:rPr>
          <w:lang w:val="en-GB"/>
        </w:rPr>
      </w:pPr>
    </w:p>
    <w:p w14:paraId="1A5897D0" w14:textId="77777777" w:rsidR="00647BD1" w:rsidRPr="00093EA3" w:rsidRDefault="00647BD1" w:rsidP="00647BD1">
      <w:pPr>
        <w:pStyle w:val="Titre"/>
        <w:rPr>
          <w:lang w:val="en-US"/>
        </w:rPr>
      </w:pPr>
      <w:r w:rsidRPr="00093EA3">
        <w:rPr>
          <w:lang w:val="en-US"/>
        </w:rPr>
        <w:t>Activity summary</w:t>
      </w:r>
    </w:p>
    <w:p w14:paraId="53C4B564" w14:textId="769F59C3" w:rsidR="00647BD1" w:rsidRPr="003B5E56" w:rsidRDefault="00647BD1" w:rsidP="00647BD1">
      <w:pPr>
        <w:rPr>
          <w:rFonts w:cs="Lucida Sans Unicode"/>
          <w:sz w:val="22"/>
          <w:lang w:val="en-US"/>
        </w:rPr>
      </w:pPr>
      <w:r w:rsidRPr="003B5E56">
        <w:rPr>
          <w:rFonts w:cs="Lucida Sans Unicode"/>
          <w:sz w:val="22"/>
          <w:lang w:val="en-US"/>
        </w:rPr>
        <w:t xml:space="preserve">What you must </w:t>
      </w:r>
      <w:r w:rsidR="00186F64" w:rsidRPr="003B5E56">
        <w:rPr>
          <w:rFonts w:cs="Lucida Sans Unicode"/>
          <w:sz w:val="22"/>
          <w:lang w:val="en-US"/>
        </w:rPr>
        <w:t>remember</w:t>
      </w:r>
      <w:r w:rsidRPr="003B5E56">
        <w:rPr>
          <w:rFonts w:cs="Lucida Sans Unicode"/>
          <w:sz w:val="22"/>
          <w:lang w:val="en-US"/>
        </w:rPr>
        <w:t>:</w:t>
      </w:r>
    </w:p>
    <w:p w14:paraId="1C02ECD6" w14:textId="6FFDD9E7" w:rsidR="003B5E56" w:rsidRPr="00DF67B5" w:rsidRDefault="00647BD1" w:rsidP="003B5E56">
      <w:pPr>
        <w:jc w:val="left"/>
        <w:rPr>
          <w:sz w:val="22"/>
          <w:lang w:val="en-US"/>
        </w:rPr>
      </w:pPr>
      <w:r w:rsidRPr="00DF67B5">
        <w:rPr>
          <w:sz w:val="22"/>
          <w:lang w:val="en-US"/>
        </w:rPr>
        <w:t xml:space="preserve">- </w:t>
      </w:r>
      <w:r w:rsidR="00165AE0" w:rsidRPr="00DF67B5">
        <w:rPr>
          <w:sz w:val="22"/>
          <w:lang w:val="en-US"/>
        </w:rPr>
        <w:t>yield</w:t>
      </w:r>
      <w:r w:rsidRPr="00DF67B5">
        <w:rPr>
          <w:sz w:val="22"/>
          <w:lang w:val="en-US"/>
        </w:rPr>
        <w:t xml:space="preserve"> </w:t>
      </w:r>
    </w:p>
    <w:p w14:paraId="45EBFEC0" w14:textId="601B79EC" w:rsidR="00647BD1" w:rsidRPr="00DF67B5" w:rsidRDefault="003B5E56" w:rsidP="003B5E56">
      <w:pPr>
        <w:jc w:val="left"/>
        <w:rPr>
          <w:sz w:val="22"/>
          <w:lang w:val="en-US"/>
        </w:rPr>
      </w:pPr>
      <w:r w:rsidRPr="00DF67B5">
        <w:rPr>
          <w:sz w:val="22"/>
          <w:lang w:val="en-US"/>
        </w:rPr>
        <w:t xml:space="preserve">- </w:t>
      </w:r>
      <w:r w:rsidR="00165AE0" w:rsidRPr="00DF67B5">
        <w:rPr>
          <w:sz w:val="22"/>
          <w:lang w:val="en-US"/>
        </w:rPr>
        <w:t>pressure, temperature</w:t>
      </w:r>
    </w:p>
    <w:p w14:paraId="19213245" w14:textId="3F5949B6" w:rsidR="00165AE0" w:rsidRPr="00DF67B5" w:rsidRDefault="00165AE0" w:rsidP="003B5E56">
      <w:pPr>
        <w:jc w:val="left"/>
        <w:rPr>
          <w:sz w:val="22"/>
          <w:lang w:val="en-US"/>
        </w:rPr>
      </w:pPr>
      <w:r w:rsidRPr="00DF67B5">
        <w:rPr>
          <w:sz w:val="22"/>
          <w:lang w:val="en-US"/>
        </w:rPr>
        <w:t>- reactant, product</w:t>
      </w:r>
    </w:p>
    <w:p w14:paraId="2C1F413A" w14:textId="77777777" w:rsidR="00647BD1" w:rsidRPr="00DF67B5" w:rsidRDefault="00647BD1" w:rsidP="00647BD1">
      <w:pPr>
        <w:rPr>
          <w:rFonts w:cs="Lucida Sans Unicode"/>
          <w:sz w:val="22"/>
          <w:lang w:val="en-US"/>
        </w:rPr>
      </w:pPr>
    </w:p>
    <w:p w14:paraId="46160DFC" w14:textId="65BD0D9A" w:rsidR="00647BD1" w:rsidRPr="00093EA3" w:rsidRDefault="00312228" w:rsidP="00647BD1">
      <w:pPr>
        <w:rPr>
          <w:rFonts w:cs="Lucida Sans Unicode"/>
          <w:sz w:val="22"/>
          <w:lang w:val="en-US"/>
        </w:rPr>
      </w:pPr>
      <w:r>
        <w:rPr>
          <w:rFonts w:cs="Lucida Sans Unicode"/>
          <w:sz w:val="22"/>
          <w:lang w:val="en-US"/>
        </w:rPr>
        <w:t>Skills linked to the curriculum</w:t>
      </w:r>
      <w:r w:rsidR="00647BD1" w:rsidRPr="00093EA3">
        <w:rPr>
          <w:rFonts w:cs="Lucida Sans Unicode"/>
          <w:sz w:val="22"/>
          <w:lang w:val="en-US"/>
        </w:rPr>
        <w:t>:</w:t>
      </w:r>
    </w:p>
    <w:p w14:paraId="57235410" w14:textId="77777777" w:rsidR="00647BD1" w:rsidRPr="00093EA3" w:rsidRDefault="00647BD1" w:rsidP="00647BD1">
      <w:pPr>
        <w:rPr>
          <w:rFonts w:cs="Lucida Sans Unicode"/>
          <w:color w:val="4C6057"/>
          <w:sz w:val="22"/>
          <w:lang w:val="en-US"/>
        </w:rPr>
      </w:pPr>
    </w:p>
    <w:tbl>
      <w:tblPr>
        <w:tblStyle w:val="Grilledutableau"/>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84"/>
        <w:gridCol w:w="4984"/>
      </w:tblGrid>
      <w:tr w:rsidR="00647BD1" w:rsidRPr="00DB11AA" w14:paraId="16B68D41" w14:textId="77777777" w:rsidTr="00E4021A">
        <w:trPr>
          <w:jc w:val="center"/>
        </w:trPr>
        <w:tc>
          <w:tcPr>
            <w:tcW w:w="25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1F497D" w:themeFill="text2"/>
            <w:vAlign w:val="center"/>
          </w:tcPr>
          <w:p w14:paraId="015CC9A6" w14:textId="77777777" w:rsidR="00647BD1" w:rsidRPr="00DB11AA" w:rsidRDefault="00647BD1" w:rsidP="00E4021A">
            <w:pPr>
              <w:spacing w:before="120" w:after="120"/>
              <w:jc w:val="center"/>
              <w:rPr>
                <w:b/>
                <w:color w:val="FFFFFF" w:themeColor="background1"/>
                <w:sz w:val="22"/>
              </w:rPr>
            </w:pPr>
            <w:r w:rsidRPr="00DB11AA">
              <w:rPr>
                <w:b/>
                <w:color w:val="FFFFFF" w:themeColor="background1"/>
                <w:sz w:val="22"/>
              </w:rPr>
              <w:t>Compétences</w:t>
            </w:r>
          </w:p>
        </w:tc>
        <w:tc>
          <w:tcPr>
            <w:tcW w:w="25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1F497D" w:themeFill="text2"/>
            <w:vAlign w:val="center"/>
          </w:tcPr>
          <w:p w14:paraId="5FB0A4FE" w14:textId="77777777" w:rsidR="00647BD1" w:rsidRPr="00DB11AA" w:rsidRDefault="00647BD1" w:rsidP="00E4021A">
            <w:pPr>
              <w:spacing w:before="120" w:after="120"/>
              <w:jc w:val="center"/>
              <w:rPr>
                <w:b/>
                <w:color w:val="FFFFFF" w:themeColor="background1"/>
                <w:sz w:val="22"/>
              </w:rPr>
            </w:pPr>
            <w:r w:rsidRPr="00DB11AA">
              <w:rPr>
                <w:b/>
                <w:color w:val="FFFFFF" w:themeColor="background1"/>
                <w:sz w:val="22"/>
              </w:rPr>
              <w:t>Capacités à maitriser</w:t>
            </w:r>
          </w:p>
        </w:tc>
      </w:tr>
      <w:tr w:rsidR="00647BD1" w:rsidRPr="00DB11AA" w14:paraId="2EAB84F7" w14:textId="77777777" w:rsidTr="00E4021A">
        <w:trPr>
          <w:trHeight w:val="397"/>
          <w:jc w:val="center"/>
        </w:trPr>
        <w:tc>
          <w:tcPr>
            <w:tcW w:w="2500" w:type="pct"/>
            <w:tcBorders>
              <w:top w:val="single" w:sz="4" w:space="0" w:color="D9D9D9" w:themeColor="background1" w:themeShade="D9"/>
            </w:tcBorders>
            <w:vAlign w:val="center"/>
          </w:tcPr>
          <w:p w14:paraId="7455A18B" w14:textId="77777777" w:rsidR="00647BD1" w:rsidRPr="00DB11AA" w:rsidRDefault="00647BD1" w:rsidP="00E4021A">
            <w:pPr>
              <w:pStyle w:val="Paragraphedeliste"/>
              <w:numPr>
                <w:ilvl w:val="0"/>
                <w:numId w:val="31"/>
              </w:numPr>
              <w:jc w:val="center"/>
              <w:rPr>
                <w:sz w:val="22"/>
                <w:lang w:val="en-GB"/>
              </w:rPr>
            </w:pPr>
            <w:bookmarkStart w:id="0" w:name="_GoBack" w:colFirst="1" w:colLast="1"/>
            <w:r w:rsidRPr="00DB11AA">
              <w:rPr>
                <w:sz w:val="22"/>
                <w:lang w:val="en-GB"/>
              </w:rPr>
              <w:t>APP</w:t>
            </w:r>
          </w:p>
        </w:tc>
        <w:tc>
          <w:tcPr>
            <w:tcW w:w="2500" w:type="pct"/>
            <w:tcBorders>
              <w:top w:val="single" w:sz="4" w:space="0" w:color="D9D9D9" w:themeColor="background1" w:themeShade="D9"/>
            </w:tcBorders>
            <w:vAlign w:val="center"/>
          </w:tcPr>
          <w:p w14:paraId="1473846A" w14:textId="5537C7E9" w:rsidR="00647BD1" w:rsidRPr="006A630D" w:rsidRDefault="00165AE0" w:rsidP="003B35F8">
            <w:pPr>
              <w:pStyle w:val="NormalWeb"/>
              <w:rPr>
                <w:rFonts w:asciiTheme="minorHAnsi" w:hAnsiTheme="minorHAnsi" w:cstheme="minorHAnsi"/>
                <w:color w:val="000000" w:themeColor="text1"/>
              </w:rPr>
            </w:pPr>
            <w:r w:rsidRPr="006A630D">
              <w:rPr>
                <w:rFonts w:asciiTheme="minorHAnsi" w:hAnsiTheme="minorHAnsi" w:cstheme="minorHAnsi"/>
                <w:color w:val="000000" w:themeColor="text1"/>
                <w:sz w:val="22"/>
              </w:rPr>
              <w:t xml:space="preserve">Lire </w:t>
            </w:r>
            <w:r w:rsidRPr="006A630D">
              <w:rPr>
                <w:rFonts w:asciiTheme="minorHAnsi" w:hAnsiTheme="minorHAnsi" w:cstheme="minorHAnsi"/>
                <w:color w:val="000000" w:themeColor="text1"/>
                <w:sz w:val="22"/>
                <w:szCs w:val="22"/>
                <w:lang w:eastAsia="en-US"/>
              </w:rPr>
              <w:t>des documents scientifiques</w:t>
            </w:r>
          </w:p>
        </w:tc>
      </w:tr>
      <w:tr w:rsidR="00AB5A42" w:rsidRPr="00DB11AA" w14:paraId="49CBAD24" w14:textId="77777777" w:rsidTr="00E4021A">
        <w:trPr>
          <w:trHeight w:val="397"/>
          <w:jc w:val="center"/>
        </w:trPr>
        <w:tc>
          <w:tcPr>
            <w:tcW w:w="2500" w:type="pct"/>
            <w:vAlign w:val="center"/>
          </w:tcPr>
          <w:p w14:paraId="2B96E36D" w14:textId="3F21103A" w:rsidR="00AB5A42" w:rsidRPr="00AB5A42" w:rsidRDefault="00AB5A42" w:rsidP="00AB5A42">
            <w:pPr>
              <w:pStyle w:val="Paragraphedeliste"/>
              <w:numPr>
                <w:ilvl w:val="0"/>
                <w:numId w:val="31"/>
              </w:numPr>
              <w:jc w:val="center"/>
              <w:rPr>
                <w:sz w:val="22"/>
                <w:lang w:val="en-GB"/>
              </w:rPr>
            </w:pPr>
            <w:r w:rsidRPr="00DB11AA">
              <w:rPr>
                <w:sz w:val="22"/>
                <w:lang w:val="en-GB"/>
              </w:rPr>
              <w:t>ANA</w:t>
            </w:r>
          </w:p>
        </w:tc>
        <w:tc>
          <w:tcPr>
            <w:tcW w:w="2500" w:type="pct"/>
            <w:vAlign w:val="center"/>
          </w:tcPr>
          <w:p w14:paraId="7EA46602" w14:textId="77777777" w:rsidR="006A630D" w:rsidRPr="006A630D" w:rsidRDefault="006A630D" w:rsidP="006A630D">
            <w:pPr>
              <w:pStyle w:val="NormalWeb"/>
              <w:rPr>
                <w:rFonts w:asciiTheme="minorHAnsi" w:hAnsiTheme="minorHAnsi" w:cstheme="minorHAnsi"/>
                <w:color w:val="000000" w:themeColor="text1"/>
                <w:sz w:val="22"/>
                <w:szCs w:val="22"/>
                <w:lang w:eastAsia="en-US"/>
              </w:rPr>
            </w:pPr>
            <w:proofErr w:type="spellStart"/>
            <w:r w:rsidRPr="006A630D">
              <w:rPr>
                <w:rFonts w:asciiTheme="minorHAnsi" w:hAnsiTheme="minorHAnsi" w:cstheme="minorHAnsi"/>
                <w:color w:val="000000" w:themeColor="text1"/>
                <w:sz w:val="22"/>
                <w:szCs w:val="22"/>
                <w:lang w:eastAsia="en-US"/>
              </w:rPr>
              <w:t>Déterminer</w:t>
            </w:r>
            <w:proofErr w:type="spellEnd"/>
            <w:r w:rsidRPr="006A630D">
              <w:rPr>
                <w:rFonts w:asciiTheme="minorHAnsi" w:hAnsiTheme="minorHAnsi" w:cstheme="minorHAnsi"/>
                <w:color w:val="000000" w:themeColor="text1"/>
                <w:sz w:val="22"/>
                <w:szCs w:val="22"/>
                <w:lang w:eastAsia="en-US"/>
              </w:rPr>
              <w:t xml:space="preserve"> le rendement d’une </w:t>
            </w:r>
            <w:proofErr w:type="spellStart"/>
            <w:r w:rsidRPr="006A630D">
              <w:rPr>
                <w:rFonts w:asciiTheme="minorHAnsi" w:hAnsiTheme="minorHAnsi" w:cstheme="minorHAnsi"/>
                <w:color w:val="000000" w:themeColor="text1"/>
                <w:sz w:val="22"/>
                <w:szCs w:val="22"/>
                <w:lang w:eastAsia="en-US"/>
              </w:rPr>
              <w:t>synthèse</w:t>
            </w:r>
            <w:proofErr w:type="spellEnd"/>
            <w:r w:rsidRPr="006A630D">
              <w:rPr>
                <w:rFonts w:asciiTheme="minorHAnsi" w:hAnsiTheme="minorHAnsi" w:cstheme="minorHAnsi"/>
                <w:color w:val="000000" w:themeColor="text1"/>
                <w:sz w:val="22"/>
                <w:szCs w:val="22"/>
                <w:lang w:eastAsia="en-US"/>
              </w:rPr>
              <w:t xml:space="preserve"> en une ou plusieurs </w:t>
            </w:r>
            <w:proofErr w:type="spellStart"/>
            <w:r w:rsidRPr="006A630D">
              <w:rPr>
                <w:rFonts w:asciiTheme="minorHAnsi" w:hAnsiTheme="minorHAnsi" w:cstheme="minorHAnsi"/>
                <w:color w:val="000000" w:themeColor="text1"/>
                <w:sz w:val="22"/>
                <w:szCs w:val="22"/>
                <w:lang w:eastAsia="en-US"/>
              </w:rPr>
              <w:t>étapes</w:t>
            </w:r>
            <w:proofErr w:type="spellEnd"/>
            <w:r w:rsidRPr="006A630D">
              <w:rPr>
                <w:rFonts w:asciiTheme="minorHAnsi" w:hAnsiTheme="minorHAnsi" w:cstheme="minorHAnsi"/>
                <w:color w:val="000000" w:themeColor="text1"/>
                <w:sz w:val="22"/>
                <w:szCs w:val="22"/>
                <w:lang w:eastAsia="en-US"/>
              </w:rPr>
              <w:t xml:space="preserve">. </w:t>
            </w:r>
          </w:p>
          <w:p w14:paraId="45B848BF" w14:textId="03EA608D" w:rsidR="00AB5A42" w:rsidRPr="006A630D" w:rsidRDefault="006A630D" w:rsidP="003B35F8">
            <w:pPr>
              <w:pStyle w:val="NormalWeb"/>
              <w:rPr>
                <w:rFonts w:asciiTheme="minorHAnsi" w:hAnsiTheme="minorHAnsi" w:cstheme="minorHAnsi"/>
                <w:color w:val="000000" w:themeColor="text1"/>
                <w:sz w:val="22"/>
                <w:szCs w:val="22"/>
                <w:lang w:eastAsia="en-US"/>
              </w:rPr>
            </w:pPr>
            <w:r w:rsidRPr="006A630D">
              <w:rPr>
                <w:rFonts w:asciiTheme="minorHAnsi" w:hAnsiTheme="minorHAnsi" w:cstheme="minorHAnsi"/>
                <w:color w:val="000000" w:themeColor="text1"/>
                <w:sz w:val="22"/>
                <w:szCs w:val="22"/>
                <w:lang w:eastAsia="en-US"/>
              </w:rPr>
              <w:t xml:space="preserve">Identifier les facteurs permettant d’optimiser le rendement : changement de </w:t>
            </w:r>
            <w:proofErr w:type="spellStart"/>
            <w:r w:rsidRPr="006A630D">
              <w:rPr>
                <w:rFonts w:asciiTheme="minorHAnsi" w:hAnsiTheme="minorHAnsi" w:cstheme="minorHAnsi"/>
                <w:color w:val="000000" w:themeColor="text1"/>
                <w:sz w:val="22"/>
                <w:szCs w:val="22"/>
                <w:lang w:eastAsia="en-US"/>
              </w:rPr>
              <w:t>réactif</w:t>
            </w:r>
            <w:proofErr w:type="spellEnd"/>
            <w:r w:rsidRPr="006A630D">
              <w:rPr>
                <w:rFonts w:asciiTheme="minorHAnsi" w:hAnsiTheme="minorHAnsi" w:cstheme="minorHAnsi"/>
                <w:color w:val="000000" w:themeColor="text1"/>
                <w:sz w:val="22"/>
                <w:szCs w:val="22"/>
                <w:lang w:eastAsia="en-US"/>
              </w:rPr>
              <w:t xml:space="preserve">, </w:t>
            </w:r>
            <w:proofErr w:type="spellStart"/>
            <w:r w:rsidRPr="006A630D">
              <w:rPr>
                <w:rFonts w:asciiTheme="minorHAnsi" w:hAnsiTheme="minorHAnsi" w:cstheme="minorHAnsi"/>
                <w:color w:val="000000" w:themeColor="text1"/>
                <w:sz w:val="22"/>
                <w:szCs w:val="22"/>
                <w:lang w:eastAsia="en-US"/>
              </w:rPr>
              <w:t>excès</w:t>
            </w:r>
            <w:proofErr w:type="spellEnd"/>
            <w:r w:rsidRPr="006A630D">
              <w:rPr>
                <w:rFonts w:asciiTheme="minorHAnsi" w:hAnsiTheme="minorHAnsi" w:cstheme="minorHAnsi"/>
                <w:color w:val="000000" w:themeColor="text1"/>
                <w:sz w:val="22"/>
                <w:szCs w:val="22"/>
                <w:lang w:eastAsia="en-US"/>
              </w:rPr>
              <w:t xml:space="preserve"> d’un </w:t>
            </w:r>
            <w:proofErr w:type="spellStart"/>
            <w:r w:rsidRPr="006A630D">
              <w:rPr>
                <w:rFonts w:asciiTheme="minorHAnsi" w:hAnsiTheme="minorHAnsi" w:cstheme="minorHAnsi"/>
                <w:color w:val="000000" w:themeColor="text1"/>
                <w:sz w:val="22"/>
                <w:szCs w:val="22"/>
                <w:lang w:eastAsia="en-US"/>
              </w:rPr>
              <w:t>réactif</w:t>
            </w:r>
            <w:proofErr w:type="spellEnd"/>
            <w:r w:rsidRPr="006A630D">
              <w:rPr>
                <w:rFonts w:asciiTheme="minorHAnsi" w:hAnsiTheme="minorHAnsi" w:cstheme="minorHAnsi"/>
                <w:color w:val="000000" w:themeColor="text1"/>
                <w:sz w:val="22"/>
                <w:szCs w:val="22"/>
                <w:lang w:eastAsia="en-US"/>
              </w:rPr>
              <w:t xml:space="preserve">, </w:t>
            </w:r>
            <w:proofErr w:type="spellStart"/>
            <w:r w:rsidRPr="006A630D">
              <w:rPr>
                <w:rFonts w:asciiTheme="minorHAnsi" w:hAnsiTheme="minorHAnsi" w:cstheme="minorHAnsi"/>
                <w:color w:val="000000" w:themeColor="text1"/>
                <w:sz w:val="22"/>
                <w:szCs w:val="22"/>
                <w:lang w:eastAsia="en-US"/>
              </w:rPr>
              <w:t>élimination</w:t>
            </w:r>
            <w:proofErr w:type="spellEnd"/>
            <w:r w:rsidRPr="006A630D">
              <w:rPr>
                <w:rFonts w:asciiTheme="minorHAnsi" w:hAnsiTheme="minorHAnsi" w:cstheme="minorHAnsi"/>
                <w:color w:val="000000" w:themeColor="text1"/>
                <w:sz w:val="22"/>
                <w:szCs w:val="22"/>
                <w:lang w:eastAsia="en-US"/>
              </w:rPr>
              <w:t xml:space="preserve"> d’un produit </w:t>
            </w:r>
          </w:p>
        </w:tc>
      </w:tr>
      <w:tr w:rsidR="00647BD1" w:rsidRPr="00DB11AA" w14:paraId="20A50775" w14:textId="77777777" w:rsidTr="00E4021A">
        <w:trPr>
          <w:trHeight w:val="397"/>
          <w:jc w:val="center"/>
        </w:trPr>
        <w:tc>
          <w:tcPr>
            <w:tcW w:w="2500" w:type="pct"/>
            <w:vAlign w:val="center"/>
          </w:tcPr>
          <w:p w14:paraId="642DF781" w14:textId="77777777" w:rsidR="00647BD1" w:rsidRPr="00DB11AA" w:rsidRDefault="00647BD1" w:rsidP="00E4021A">
            <w:pPr>
              <w:pStyle w:val="Paragraphedeliste"/>
              <w:numPr>
                <w:ilvl w:val="0"/>
                <w:numId w:val="31"/>
              </w:numPr>
              <w:jc w:val="center"/>
              <w:rPr>
                <w:sz w:val="22"/>
                <w:lang w:val="en-GB"/>
              </w:rPr>
            </w:pPr>
            <w:r w:rsidRPr="00DB11AA">
              <w:rPr>
                <w:sz w:val="22"/>
                <w:lang w:val="en-GB"/>
              </w:rPr>
              <w:t xml:space="preserve">COM </w:t>
            </w:r>
          </w:p>
        </w:tc>
        <w:tc>
          <w:tcPr>
            <w:tcW w:w="2500" w:type="pct"/>
            <w:vAlign w:val="center"/>
          </w:tcPr>
          <w:p w14:paraId="25C4F496" w14:textId="77777777" w:rsidR="00AB5A42" w:rsidRPr="006A630D" w:rsidRDefault="00AB5A42" w:rsidP="00AB5A42">
            <w:pPr>
              <w:rPr>
                <w:rFonts w:cs="Times"/>
                <w:color w:val="000000" w:themeColor="text1"/>
                <w:sz w:val="22"/>
              </w:rPr>
            </w:pPr>
            <w:r w:rsidRPr="006A630D">
              <w:rPr>
                <w:rFonts w:cs="Times"/>
                <w:color w:val="000000" w:themeColor="text1"/>
                <w:sz w:val="22"/>
              </w:rPr>
              <w:t xml:space="preserve">Formuler et argumenter des réponses structurées </w:t>
            </w:r>
          </w:p>
          <w:p w14:paraId="527D013B" w14:textId="5C6060EB" w:rsidR="00647BD1" w:rsidRPr="006A630D" w:rsidRDefault="00AB5A42" w:rsidP="00AB5A42">
            <w:pPr>
              <w:rPr>
                <w:rFonts w:cs="Times"/>
                <w:color w:val="000000" w:themeColor="text1"/>
                <w:sz w:val="22"/>
              </w:rPr>
            </w:pPr>
            <w:r w:rsidRPr="006A630D">
              <w:rPr>
                <w:rFonts w:cs="Times"/>
                <w:color w:val="000000" w:themeColor="text1"/>
                <w:sz w:val="22"/>
              </w:rPr>
              <w:t xml:space="preserve">Formuler et présenter une conclusion </w:t>
            </w:r>
          </w:p>
        </w:tc>
      </w:tr>
      <w:bookmarkEnd w:id="0"/>
    </w:tbl>
    <w:p w14:paraId="0A272239" w14:textId="74F217BC" w:rsidR="00752BAC" w:rsidRDefault="00752BAC" w:rsidP="0096474E"/>
    <w:p w14:paraId="4D4F440A" w14:textId="3944BDAB" w:rsidR="00647BD1" w:rsidRPr="00AB5A42" w:rsidRDefault="00647BD1" w:rsidP="0096245D">
      <w:pPr>
        <w:spacing w:after="200"/>
        <w:jc w:val="left"/>
      </w:pPr>
    </w:p>
    <w:sectPr w:rsidR="00647BD1" w:rsidRPr="00AB5A42" w:rsidSect="00782487">
      <w:headerReference w:type="default" r:id="rId8"/>
      <w:footerReference w:type="default" r:id="rId9"/>
      <w:pgSz w:w="11906" w:h="16838" w:code="9"/>
      <w:pgMar w:top="1440" w:right="1077" w:bottom="1440" w:left="107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91E99" w14:textId="77777777" w:rsidR="00147D1D" w:rsidRDefault="00147D1D" w:rsidP="00B84075">
      <w:pPr>
        <w:spacing w:line="240" w:lineRule="auto"/>
      </w:pPr>
      <w:r>
        <w:separator/>
      </w:r>
    </w:p>
    <w:p w14:paraId="03E7874A" w14:textId="77777777" w:rsidR="00147D1D" w:rsidRDefault="00147D1D"/>
    <w:p w14:paraId="643DD2BA" w14:textId="77777777" w:rsidR="00147D1D" w:rsidRDefault="00147D1D"/>
  </w:endnote>
  <w:endnote w:type="continuationSeparator" w:id="0">
    <w:p w14:paraId="0B20B6B6" w14:textId="77777777" w:rsidR="00147D1D" w:rsidRDefault="00147D1D" w:rsidP="00B84075">
      <w:pPr>
        <w:spacing w:line="240" w:lineRule="auto"/>
      </w:pPr>
      <w:r>
        <w:continuationSeparator/>
      </w:r>
    </w:p>
    <w:p w14:paraId="010E2143" w14:textId="77777777" w:rsidR="00147D1D" w:rsidRDefault="00147D1D"/>
    <w:p w14:paraId="161EC336" w14:textId="77777777" w:rsidR="00147D1D" w:rsidRDefault="00147D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3">
    <w:panose1 w:val="05040102010807070707"/>
    <w:charset w:val="02"/>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4D"/>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E3E69" w14:textId="77777777" w:rsidR="0056189E" w:rsidRPr="00F92BDF" w:rsidRDefault="0056189E" w:rsidP="00F92BDF">
    <w:pPr>
      <w:pStyle w:val="Pieddepage"/>
      <w:jc w:val="right"/>
      <w:rPr>
        <w:color w:val="7F7F7F" w:themeColor="text1" w:themeTint="80"/>
      </w:rPr>
    </w:pPr>
    <w:proofErr w:type="gramStart"/>
    <w:r w:rsidRPr="00F92BDF">
      <w:rPr>
        <w:color w:val="7F7F7F" w:themeColor="text1" w:themeTint="80"/>
      </w:rPr>
      <w:t>page</w:t>
    </w:r>
    <w:proofErr w:type="gramEnd"/>
    <w:r w:rsidRPr="00F92BDF">
      <w:rPr>
        <w:color w:val="7F7F7F" w:themeColor="text1" w:themeTint="80"/>
      </w:rPr>
      <w:t xml:space="preserve"> </w:t>
    </w:r>
    <w:r w:rsidRPr="00F92BDF">
      <w:rPr>
        <w:color w:val="7F7F7F" w:themeColor="text1" w:themeTint="80"/>
      </w:rPr>
      <w:fldChar w:fldCharType="begin"/>
    </w:r>
    <w:r w:rsidRPr="00F92BDF">
      <w:rPr>
        <w:color w:val="7F7F7F" w:themeColor="text1" w:themeTint="80"/>
      </w:rPr>
      <w:instrText>PAGE   \* MERGEFORMAT</w:instrText>
    </w:r>
    <w:r w:rsidRPr="00F92BDF">
      <w:rPr>
        <w:color w:val="7F7F7F" w:themeColor="text1" w:themeTint="80"/>
      </w:rPr>
      <w:fldChar w:fldCharType="separate"/>
    </w:r>
    <w:r w:rsidR="0096245D">
      <w:rPr>
        <w:noProof/>
        <w:color w:val="7F7F7F" w:themeColor="text1" w:themeTint="80"/>
      </w:rPr>
      <w:t>2</w:t>
    </w:r>
    <w:r w:rsidRPr="00F92BDF">
      <w:rPr>
        <w:color w:val="7F7F7F" w:themeColor="text1" w:themeTint="80"/>
      </w:rPr>
      <w:fldChar w:fldCharType="end"/>
    </w:r>
  </w:p>
  <w:p w14:paraId="523D0FEB" w14:textId="77777777" w:rsidR="0056189E" w:rsidRDefault="0056189E"/>
  <w:p w14:paraId="480724F6" w14:textId="77777777" w:rsidR="0056189E" w:rsidRDefault="0056189E"/>
  <w:p w14:paraId="7C2B498B" w14:textId="77777777" w:rsidR="0056189E" w:rsidRDefault="005618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A3E7A" w14:textId="77777777" w:rsidR="00147D1D" w:rsidRDefault="00147D1D" w:rsidP="00B84075">
      <w:pPr>
        <w:spacing w:line="240" w:lineRule="auto"/>
      </w:pPr>
      <w:r>
        <w:separator/>
      </w:r>
    </w:p>
    <w:p w14:paraId="493B70DD" w14:textId="77777777" w:rsidR="00147D1D" w:rsidRDefault="00147D1D"/>
    <w:p w14:paraId="08659E03" w14:textId="77777777" w:rsidR="00147D1D" w:rsidRDefault="00147D1D"/>
  </w:footnote>
  <w:footnote w:type="continuationSeparator" w:id="0">
    <w:p w14:paraId="638356C2" w14:textId="77777777" w:rsidR="00147D1D" w:rsidRDefault="00147D1D" w:rsidP="00B84075">
      <w:pPr>
        <w:spacing w:line="240" w:lineRule="auto"/>
      </w:pPr>
      <w:r>
        <w:continuationSeparator/>
      </w:r>
    </w:p>
    <w:p w14:paraId="40A438DA" w14:textId="77777777" w:rsidR="00147D1D" w:rsidRDefault="00147D1D"/>
    <w:p w14:paraId="7725DE01" w14:textId="77777777" w:rsidR="00147D1D" w:rsidRDefault="00147D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3E4FC" w14:textId="4D4DC5F1" w:rsidR="0056189E" w:rsidRPr="00093EA3" w:rsidRDefault="00093EA3" w:rsidP="00EF4F24">
    <w:pPr>
      <w:pStyle w:val="En-tte"/>
      <w:rPr>
        <w:lang w:val="en-US"/>
      </w:rPr>
    </w:pPr>
    <w:proofErr w:type="spellStart"/>
    <w:r w:rsidRPr="00093EA3">
      <w:rPr>
        <w:lang w:val="en-US"/>
      </w:rPr>
      <w:t>Terminale</w:t>
    </w:r>
    <w:proofErr w:type="spellEnd"/>
    <w:r w:rsidR="0056189E" w:rsidRPr="00093EA3">
      <w:rPr>
        <w:lang w:val="en-US"/>
      </w:rPr>
      <w:t xml:space="preserve"> STL – ETLV</w:t>
    </w:r>
    <w:r w:rsidR="0056189E" w:rsidRPr="00093EA3">
      <w:rPr>
        <w:lang w:val="en-US"/>
      </w:rPr>
      <w:tab/>
    </w:r>
    <w:r w:rsidR="0056189E" w:rsidRPr="00093EA3">
      <w:rPr>
        <w:lang w:val="en-US"/>
      </w:rPr>
      <w:tab/>
    </w:r>
    <w:r w:rsidR="007D3CAD" w:rsidRPr="00093EA3">
      <w:rPr>
        <w:lang w:val="en-US"/>
      </w:rPr>
      <w:t>Activity</w:t>
    </w:r>
    <w:r w:rsidR="0056189E" w:rsidRPr="00093EA3">
      <w:rPr>
        <w:lang w:val="en-US"/>
      </w:rPr>
      <w:t xml:space="preserve"> </w:t>
    </w:r>
    <w:r w:rsidR="00C25AA9">
      <w:rPr>
        <w:lang w:val="en-US"/>
      </w:rPr>
      <w:t xml:space="preserve">2 </w:t>
    </w:r>
    <w:r w:rsidR="007D3CAD" w:rsidRPr="00093EA3">
      <w:rPr>
        <w:lang w:val="en-US"/>
      </w:rPr>
      <w:t xml:space="preserve">– </w:t>
    </w:r>
    <w:r w:rsidR="00C25AA9">
      <w:rPr>
        <w:lang w:val="en-US"/>
      </w:rPr>
      <w:t>chapter 5</w:t>
    </w:r>
  </w:p>
  <w:p w14:paraId="26A62DB8" w14:textId="77777777" w:rsidR="0056189E" w:rsidRPr="00093EA3" w:rsidRDefault="0056189E">
    <w:pPr>
      <w:rPr>
        <w:lang w:val="en-US"/>
      </w:rPr>
    </w:pPr>
  </w:p>
  <w:p w14:paraId="3AAAC96A" w14:textId="77777777" w:rsidR="0056189E" w:rsidRPr="00093EA3" w:rsidRDefault="0056189E">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6546A6A"/>
    <w:lvl w:ilvl="0">
      <w:start w:val="1"/>
      <w:numFmt w:val="bullet"/>
      <w:pStyle w:val="Listepuces"/>
      <w:lvlText w:val="n"/>
      <w:lvlJc w:val="left"/>
      <w:pPr>
        <w:tabs>
          <w:tab w:val="num" w:pos="360"/>
        </w:tabs>
        <w:ind w:left="360" w:hanging="360"/>
      </w:pPr>
      <w:rPr>
        <w:rFonts w:ascii="Wingdings" w:hAnsi="Wingdings" w:hint="default"/>
        <w:color w:val="C0504D" w:themeColor="accent2"/>
      </w:rPr>
    </w:lvl>
  </w:abstractNum>
  <w:abstractNum w:abstractNumId="1" w15:restartNumberingAfterBreak="0">
    <w:nsid w:val="05217610"/>
    <w:multiLevelType w:val="multilevel"/>
    <w:tmpl w:val="1E6A0D5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D457E5"/>
    <w:multiLevelType w:val="multilevel"/>
    <w:tmpl w:val="6EF42382"/>
    <w:lvl w:ilvl="0">
      <w:start w:val="1"/>
      <w:numFmt w:val="decimal"/>
      <w:lvlText w:val="ACTIVITY %1 :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AD3A73"/>
    <w:multiLevelType w:val="multilevel"/>
    <w:tmpl w:val="73BEC8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D9612C"/>
    <w:multiLevelType w:val="hybridMultilevel"/>
    <w:tmpl w:val="61A8E412"/>
    <w:lvl w:ilvl="0" w:tplc="5AD06792">
      <w:numFmt w:val="bullet"/>
      <w:lvlText w:val="-"/>
      <w:lvlJc w:val="left"/>
      <w:pPr>
        <w:ind w:left="720" w:hanging="360"/>
      </w:pPr>
      <w:rPr>
        <w:rFonts w:ascii="Lucida Sans Unicode" w:eastAsiaTheme="minorHAnsi" w:hAnsi="Lucida Sans Unicode" w:cs="Lucida Sans Unicod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2D44BF"/>
    <w:multiLevelType w:val="hybridMultilevel"/>
    <w:tmpl w:val="442828F8"/>
    <w:lvl w:ilvl="0" w:tplc="A8288D7A">
      <w:start w:val="1"/>
      <w:numFmt w:val="bullet"/>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9E28E0"/>
    <w:multiLevelType w:val="hybridMultilevel"/>
    <w:tmpl w:val="AE72FC06"/>
    <w:lvl w:ilvl="0" w:tplc="DEF297F0">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F385DD5"/>
    <w:multiLevelType w:val="multilevel"/>
    <w:tmpl w:val="5D261622"/>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193877"/>
    <w:multiLevelType w:val="hybridMultilevel"/>
    <w:tmpl w:val="FDF43E10"/>
    <w:lvl w:ilvl="0" w:tplc="96CECF0E">
      <w:start w:val="1"/>
      <w:numFmt w:val="bullet"/>
      <w:lvlText w:val=""/>
      <w:lvlJc w:val="left"/>
      <w:pPr>
        <w:ind w:left="927" w:hanging="360"/>
      </w:pPr>
      <w:rPr>
        <w:rFonts w:ascii="Wingdings 3" w:hAnsi="Wingdings 3" w:hint="default"/>
        <w:b/>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9" w15:restartNumberingAfterBreak="0">
    <w:nsid w:val="249B151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6E3122"/>
    <w:multiLevelType w:val="hybridMultilevel"/>
    <w:tmpl w:val="267A8CA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25FF633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0F33FF"/>
    <w:multiLevelType w:val="hybridMultilevel"/>
    <w:tmpl w:val="0CAEB5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1F09C0"/>
    <w:multiLevelType w:val="multilevel"/>
    <w:tmpl w:val="CD0A76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34309C"/>
    <w:multiLevelType w:val="multilevel"/>
    <w:tmpl w:val="426EE5A2"/>
    <w:lvl w:ilvl="0">
      <w:start w:val="1"/>
      <w:numFmt w:val="bullet"/>
      <w:lvlText w:val="–"/>
      <w:lvlJc w:val="left"/>
      <w:pPr>
        <w:ind w:left="360" w:hanging="360"/>
      </w:pPr>
      <w:rPr>
        <w:rFonts w:ascii="Century Schoolbook" w:hAnsi="Century Schoolbook"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43011D"/>
    <w:multiLevelType w:val="multilevel"/>
    <w:tmpl w:val="B3740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B87FB6"/>
    <w:multiLevelType w:val="multilevel"/>
    <w:tmpl w:val="226AC368"/>
    <w:lvl w:ilvl="0">
      <w:start w:val="2"/>
      <w:numFmt w:val="decimal"/>
      <w:pStyle w:val="TitreActivit"/>
      <w:lvlText w:val="ACTIVITY %1 :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56A5809"/>
    <w:multiLevelType w:val="hybridMultilevel"/>
    <w:tmpl w:val="97AC131E"/>
    <w:lvl w:ilvl="0" w:tplc="01124D46">
      <w:start w:val="1"/>
      <w:numFmt w:val="upperRoman"/>
      <w:lvlText w:val="%1."/>
      <w:lvlJc w:val="left"/>
      <w:pPr>
        <w:tabs>
          <w:tab w:val="num" w:pos="1080"/>
        </w:tabs>
        <w:ind w:left="1080" w:hanging="720"/>
      </w:pPr>
      <w:rPr>
        <w:rFonts w:hint="default"/>
      </w:rPr>
    </w:lvl>
    <w:lvl w:ilvl="1" w:tplc="0001040C">
      <w:start w:val="1"/>
      <w:numFmt w:val="bullet"/>
      <w:lvlText w:val=""/>
      <w:lvlJc w:val="left"/>
      <w:pPr>
        <w:tabs>
          <w:tab w:val="num" w:pos="1440"/>
        </w:tabs>
        <w:ind w:left="1440" w:hanging="360"/>
      </w:pPr>
      <w:rPr>
        <w:rFonts w:ascii="Symbol" w:hAnsi="Symbol"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8" w15:restartNumberingAfterBreak="0">
    <w:nsid w:val="384F6D0F"/>
    <w:multiLevelType w:val="hybridMultilevel"/>
    <w:tmpl w:val="FEDCFE2C"/>
    <w:lvl w:ilvl="0" w:tplc="A198DC76">
      <w:start w:val="1"/>
      <w:numFmt w:val="bullet"/>
      <w:pStyle w:val="EnumQuestion"/>
      <w:lvlText w:val="–"/>
      <w:lvlJc w:val="left"/>
      <w:pPr>
        <w:ind w:left="1080" w:hanging="360"/>
      </w:pPr>
      <w:rPr>
        <w:rFonts w:ascii="Century Schoolbook" w:hAnsi="Century Schoolbook"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39511DCC"/>
    <w:multiLevelType w:val="hybridMultilevel"/>
    <w:tmpl w:val="CBD06E98"/>
    <w:lvl w:ilvl="0" w:tplc="5AD06792">
      <w:numFmt w:val="bullet"/>
      <w:lvlText w:val="-"/>
      <w:lvlJc w:val="left"/>
      <w:pPr>
        <w:ind w:left="720" w:hanging="360"/>
      </w:pPr>
      <w:rPr>
        <w:rFonts w:ascii="Lucida Sans Unicode" w:eastAsiaTheme="minorHAnsi" w:hAnsi="Lucida Sans Unicode" w:cs="Lucida Sans Unicod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AF209B5"/>
    <w:multiLevelType w:val="hybridMultilevel"/>
    <w:tmpl w:val="3F5C23B0"/>
    <w:lvl w:ilvl="0" w:tplc="040C0005">
      <w:start w:val="1"/>
      <w:numFmt w:val="bullet"/>
      <w:lvlText w:val=""/>
      <w:lvlJc w:val="left"/>
      <w:pPr>
        <w:ind w:left="360" w:hanging="360"/>
      </w:pPr>
      <w:rPr>
        <w:rFonts w:ascii="Wingdings" w:hAnsi="Wingdings" w:hint="default"/>
        <w:color w:val="17365D" w:themeColor="text2" w:themeShade="BF"/>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4B8104A"/>
    <w:multiLevelType w:val="hybridMultilevel"/>
    <w:tmpl w:val="E0F4963C"/>
    <w:lvl w:ilvl="0" w:tplc="0D18B856">
      <w:start w:val="1"/>
      <w:numFmt w:val="decimal"/>
      <w:lvlText w:val="ACTIVITÉ %1 :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6155F5C"/>
    <w:multiLevelType w:val="hybridMultilevel"/>
    <w:tmpl w:val="1DBE83D0"/>
    <w:lvl w:ilvl="0" w:tplc="75EE8E32">
      <w:start w:val="1"/>
      <w:numFmt w:val="decimal"/>
      <w:lvlText w:val="Partie %1 :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77E61B0"/>
    <w:multiLevelType w:val="hybridMultilevel"/>
    <w:tmpl w:val="88FCB33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9AE4D96"/>
    <w:multiLevelType w:val="hybridMultilevel"/>
    <w:tmpl w:val="7652AA72"/>
    <w:lvl w:ilvl="0" w:tplc="A8288D7A">
      <w:start w:val="1"/>
      <w:numFmt w:val="bullet"/>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5CB04E6"/>
    <w:multiLevelType w:val="multilevel"/>
    <w:tmpl w:val="426EE5A2"/>
    <w:lvl w:ilvl="0">
      <w:start w:val="1"/>
      <w:numFmt w:val="bullet"/>
      <w:lvlText w:val="–"/>
      <w:lvlJc w:val="left"/>
      <w:pPr>
        <w:ind w:left="360" w:hanging="360"/>
      </w:pPr>
      <w:rPr>
        <w:rFonts w:ascii="Century Schoolbook" w:hAnsi="Century Schoolbook"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C6090A"/>
    <w:multiLevelType w:val="multilevel"/>
    <w:tmpl w:val="7A8855B4"/>
    <w:lvl w:ilvl="0">
      <w:start w:val="1"/>
      <w:numFmt w:val="decimal"/>
      <w:lvlText w:val="ACTIVITÉ %1 : "/>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98E73CA"/>
    <w:multiLevelType w:val="hybridMultilevel"/>
    <w:tmpl w:val="9AC2B1C4"/>
    <w:lvl w:ilvl="0" w:tplc="77069612">
      <w:start w:val="1"/>
      <w:numFmt w:val="decimal"/>
      <w:lvlText w:val="%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A1A6A61"/>
    <w:multiLevelType w:val="hybridMultilevel"/>
    <w:tmpl w:val="B4B89E64"/>
    <w:lvl w:ilvl="0" w:tplc="D96E0B36">
      <w:start w:val="1"/>
      <w:numFmt w:val="decimal"/>
      <w:pStyle w:val="Question"/>
      <w:lvlText w:val="%1."/>
      <w:lvlJc w:val="left"/>
      <w:pPr>
        <w:ind w:left="720" w:hanging="360"/>
      </w:pPr>
      <w:rPr>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3EC2711"/>
    <w:multiLevelType w:val="hybridMultilevel"/>
    <w:tmpl w:val="B57C055C"/>
    <w:lvl w:ilvl="0" w:tplc="D19491FE">
      <w:start w:val="1"/>
      <w:numFmt w:val="bullet"/>
      <w:lvlText w:val="n"/>
      <w:lvlJc w:val="left"/>
      <w:pPr>
        <w:tabs>
          <w:tab w:val="num" w:pos="360"/>
        </w:tabs>
        <w:ind w:left="360" w:hanging="360"/>
      </w:pPr>
      <w:rPr>
        <w:rFonts w:ascii="Wingdings" w:hAnsi="Wingdings" w:hint="default"/>
        <w:color w:val="17365D" w:themeColor="text2" w:themeShade="B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33D31D7"/>
    <w:multiLevelType w:val="hybridMultilevel"/>
    <w:tmpl w:val="D6F2932C"/>
    <w:lvl w:ilvl="0" w:tplc="8276688C">
      <w:start w:val="1"/>
      <w:numFmt w:val="bullet"/>
      <w:pStyle w:val="Enumration"/>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615936"/>
    <w:multiLevelType w:val="hybridMultilevel"/>
    <w:tmpl w:val="5CC8CFC8"/>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15:restartNumberingAfterBreak="0">
    <w:nsid w:val="7A32206D"/>
    <w:multiLevelType w:val="hybridMultilevel"/>
    <w:tmpl w:val="39224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AC35B92"/>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CEB07AA"/>
    <w:multiLevelType w:val="hybridMultilevel"/>
    <w:tmpl w:val="7E7858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7"/>
  </w:num>
  <w:num w:numId="2">
    <w:abstractNumId w:val="13"/>
  </w:num>
  <w:num w:numId="3">
    <w:abstractNumId w:val="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12"/>
  </w:num>
  <w:num w:numId="8">
    <w:abstractNumId w:val="11"/>
  </w:num>
  <w:num w:numId="9">
    <w:abstractNumId w:val="1"/>
  </w:num>
  <w:num w:numId="10">
    <w:abstractNumId w:val="25"/>
  </w:num>
  <w:num w:numId="11">
    <w:abstractNumId w:val="14"/>
  </w:num>
  <w:num w:numId="12">
    <w:abstractNumId w:val="16"/>
  </w:num>
  <w:num w:numId="13">
    <w:abstractNumId w:val="22"/>
  </w:num>
  <w:num w:numId="14">
    <w:abstractNumId w:val="28"/>
  </w:num>
  <w:num w:numId="15">
    <w:abstractNumId w:val="28"/>
    <w:lvlOverride w:ilvl="0">
      <w:startOverride w:val="1"/>
    </w:lvlOverride>
  </w:num>
  <w:num w:numId="16">
    <w:abstractNumId w:val="8"/>
  </w:num>
  <w:num w:numId="17">
    <w:abstractNumId w:val="6"/>
  </w:num>
  <w:num w:numId="18">
    <w:abstractNumId w:val="16"/>
  </w:num>
  <w:num w:numId="19">
    <w:abstractNumId w:val="16"/>
  </w:num>
  <w:num w:numId="20">
    <w:abstractNumId w:val="21"/>
  </w:num>
  <w:num w:numId="21">
    <w:abstractNumId w:val="16"/>
  </w:num>
  <w:num w:numId="22">
    <w:abstractNumId w:val="5"/>
  </w:num>
  <w:num w:numId="23">
    <w:abstractNumId w:val="24"/>
  </w:num>
  <w:num w:numId="24">
    <w:abstractNumId w:val="10"/>
  </w:num>
  <w:num w:numId="25">
    <w:abstractNumId w:val="18"/>
  </w:num>
  <w:num w:numId="26">
    <w:abstractNumId w:val="32"/>
  </w:num>
  <w:num w:numId="27">
    <w:abstractNumId w:val="30"/>
  </w:num>
  <w:num w:numId="28">
    <w:abstractNumId w:val="31"/>
  </w:num>
  <w:num w:numId="29">
    <w:abstractNumId w:val="23"/>
  </w:num>
  <w:num w:numId="30">
    <w:abstractNumId w:val="19"/>
  </w:num>
  <w:num w:numId="31">
    <w:abstractNumId w:val="4"/>
  </w:num>
  <w:num w:numId="32">
    <w:abstractNumId w:val="0"/>
  </w:num>
  <w:num w:numId="33">
    <w:abstractNumId w:val="29"/>
  </w:num>
  <w:num w:numId="34">
    <w:abstractNumId w:val="17"/>
  </w:num>
  <w:num w:numId="35">
    <w:abstractNumId w:val="34"/>
  </w:num>
  <w:num w:numId="36">
    <w:abstractNumId w:val="33"/>
  </w:num>
  <w:num w:numId="37">
    <w:abstractNumId w:val="20"/>
  </w:num>
  <w:num w:numId="38">
    <w:abstractNumId w:val="26"/>
  </w:num>
  <w:num w:numId="39">
    <w:abstractNumId w:val="2"/>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227"/>
    <w:rsid w:val="00000891"/>
    <w:rsid w:val="00000933"/>
    <w:rsid w:val="00000B57"/>
    <w:rsid w:val="00000F39"/>
    <w:rsid w:val="000019ED"/>
    <w:rsid w:val="00003329"/>
    <w:rsid w:val="00003915"/>
    <w:rsid w:val="000045C3"/>
    <w:rsid w:val="0000504A"/>
    <w:rsid w:val="00005FAF"/>
    <w:rsid w:val="0000795A"/>
    <w:rsid w:val="00007E1C"/>
    <w:rsid w:val="000105B6"/>
    <w:rsid w:val="00010858"/>
    <w:rsid w:val="00012126"/>
    <w:rsid w:val="000129A2"/>
    <w:rsid w:val="00012CB8"/>
    <w:rsid w:val="00012F41"/>
    <w:rsid w:val="00013139"/>
    <w:rsid w:val="000135B6"/>
    <w:rsid w:val="00015B9E"/>
    <w:rsid w:val="00015EB8"/>
    <w:rsid w:val="0001663B"/>
    <w:rsid w:val="00016770"/>
    <w:rsid w:val="0001699C"/>
    <w:rsid w:val="00016E84"/>
    <w:rsid w:val="0001766E"/>
    <w:rsid w:val="00020105"/>
    <w:rsid w:val="00020400"/>
    <w:rsid w:val="00021550"/>
    <w:rsid w:val="00021C26"/>
    <w:rsid w:val="00021EFC"/>
    <w:rsid w:val="00022040"/>
    <w:rsid w:val="000226A5"/>
    <w:rsid w:val="000247BE"/>
    <w:rsid w:val="00024FB6"/>
    <w:rsid w:val="0002526F"/>
    <w:rsid w:val="000261BA"/>
    <w:rsid w:val="000269F7"/>
    <w:rsid w:val="00026D30"/>
    <w:rsid w:val="00027676"/>
    <w:rsid w:val="000312FB"/>
    <w:rsid w:val="00031641"/>
    <w:rsid w:val="00031D9A"/>
    <w:rsid w:val="000327EE"/>
    <w:rsid w:val="000328A7"/>
    <w:rsid w:val="00032924"/>
    <w:rsid w:val="000335A1"/>
    <w:rsid w:val="00034082"/>
    <w:rsid w:val="0003466B"/>
    <w:rsid w:val="0003481C"/>
    <w:rsid w:val="0003485C"/>
    <w:rsid w:val="00034904"/>
    <w:rsid w:val="000359B1"/>
    <w:rsid w:val="0003620B"/>
    <w:rsid w:val="000366C0"/>
    <w:rsid w:val="000370D9"/>
    <w:rsid w:val="00037C1F"/>
    <w:rsid w:val="00037D0F"/>
    <w:rsid w:val="00040E22"/>
    <w:rsid w:val="00042370"/>
    <w:rsid w:val="000429A4"/>
    <w:rsid w:val="00043325"/>
    <w:rsid w:val="0004377F"/>
    <w:rsid w:val="00043F06"/>
    <w:rsid w:val="000445DE"/>
    <w:rsid w:val="00044C8F"/>
    <w:rsid w:val="00045832"/>
    <w:rsid w:val="00046CF7"/>
    <w:rsid w:val="000471A3"/>
    <w:rsid w:val="00050B31"/>
    <w:rsid w:val="00051628"/>
    <w:rsid w:val="00051DBE"/>
    <w:rsid w:val="00051F3E"/>
    <w:rsid w:val="00052345"/>
    <w:rsid w:val="000533AE"/>
    <w:rsid w:val="00054365"/>
    <w:rsid w:val="000546A5"/>
    <w:rsid w:val="0005478B"/>
    <w:rsid w:val="00054AB1"/>
    <w:rsid w:val="00054BF0"/>
    <w:rsid w:val="000551BD"/>
    <w:rsid w:val="000553F9"/>
    <w:rsid w:val="0005572D"/>
    <w:rsid w:val="00055D6C"/>
    <w:rsid w:val="000567E9"/>
    <w:rsid w:val="00061D77"/>
    <w:rsid w:val="00061D7A"/>
    <w:rsid w:val="00062984"/>
    <w:rsid w:val="000636DE"/>
    <w:rsid w:val="000640B9"/>
    <w:rsid w:val="00064C81"/>
    <w:rsid w:val="00065927"/>
    <w:rsid w:val="00066136"/>
    <w:rsid w:val="00067EB7"/>
    <w:rsid w:val="0007175D"/>
    <w:rsid w:val="000719B8"/>
    <w:rsid w:val="00072150"/>
    <w:rsid w:val="00072965"/>
    <w:rsid w:val="0007324F"/>
    <w:rsid w:val="0007335C"/>
    <w:rsid w:val="000739DD"/>
    <w:rsid w:val="00073DF5"/>
    <w:rsid w:val="0007410A"/>
    <w:rsid w:val="00074DCB"/>
    <w:rsid w:val="000757C1"/>
    <w:rsid w:val="00075E49"/>
    <w:rsid w:val="00076B61"/>
    <w:rsid w:val="000776A2"/>
    <w:rsid w:val="000778C3"/>
    <w:rsid w:val="0008079C"/>
    <w:rsid w:val="0008083B"/>
    <w:rsid w:val="00080DD1"/>
    <w:rsid w:val="00083C89"/>
    <w:rsid w:val="00085E6A"/>
    <w:rsid w:val="000863E1"/>
    <w:rsid w:val="000870C1"/>
    <w:rsid w:val="0009038E"/>
    <w:rsid w:val="00091F80"/>
    <w:rsid w:val="00092DC4"/>
    <w:rsid w:val="00093EA3"/>
    <w:rsid w:val="00094011"/>
    <w:rsid w:val="00094574"/>
    <w:rsid w:val="0009492C"/>
    <w:rsid w:val="00094EC1"/>
    <w:rsid w:val="00094FDF"/>
    <w:rsid w:val="00095318"/>
    <w:rsid w:val="0009638A"/>
    <w:rsid w:val="00096DF3"/>
    <w:rsid w:val="000A015E"/>
    <w:rsid w:val="000A026D"/>
    <w:rsid w:val="000A0EB6"/>
    <w:rsid w:val="000A2EEB"/>
    <w:rsid w:val="000A3343"/>
    <w:rsid w:val="000A47E4"/>
    <w:rsid w:val="000A6642"/>
    <w:rsid w:val="000A6E95"/>
    <w:rsid w:val="000A7A0A"/>
    <w:rsid w:val="000A7D88"/>
    <w:rsid w:val="000A7E29"/>
    <w:rsid w:val="000A7EE5"/>
    <w:rsid w:val="000B094B"/>
    <w:rsid w:val="000B1445"/>
    <w:rsid w:val="000B21D2"/>
    <w:rsid w:val="000B283A"/>
    <w:rsid w:val="000B30A8"/>
    <w:rsid w:val="000B4B54"/>
    <w:rsid w:val="000B505C"/>
    <w:rsid w:val="000B524D"/>
    <w:rsid w:val="000B54D7"/>
    <w:rsid w:val="000B5A74"/>
    <w:rsid w:val="000B5B07"/>
    <w:rsid w:val="000B61AC"/>
    <w:rsid w:val="000B688B"/>
    <w:rsid w:val="000B70A7"/>
    <w:rsid w:val="000B72D2"/>
    <w:rsid w:val="000B767B"/>
    <w:rsid w:val="000B7A35"/>
    <w:rsid w:val="000B7AE0"/>
    <w:rsid w:val="000B7E62"/>
    <w:rsid w:val="000C093C"/>
    <w:rsid w:val="000C2F75"/>
    <w:rsid w:val="000C30DC"/>
    <w:rsid w:val="000C3175"/>
    <w:rsid w:val="000C3191"/>
    <w:rsid w:val="000C34DF"/>
    <w:rsid w:val="000C3774"/>
    <w:rsid w:val="000C41E5"/>
    <w:rsid w:val="000C4580"/>
    <w:rsid w:val="000C47B5"/>
    <w:rsid w:val="000C4881"/>
    <w:rsid w:val="000C5653"/>
    <w:rsid w:val="000C6F8C"/>
    <w:rsid w:val="000C71AB"/>
    <w:rsid w:val="000C77C6"/>
    <w:rsid w:val="000C7A92"/>
    <w:rsid w:val="000D150C"/>
    <w:rsid w:val="000D1A8E"/>
    <w:rsid w:val="000D305C"/>
    <w:rsid w:val="000D351C"/>
    <w:rsid w:val="000D3A4D"/>
    <w:rsid w:val="000D518D"/>
    <w:rsid w:val="000D54A8"/>
    <w:rsid w:val="000D5A50"/>
    <w:rsid w:val="000D5B70"/>
    <w:rsid w:val="000D5B77"/>
    <w:rsid w:val="000D5FA0"/>
    <w:rsid w:val="000E0226"/>
    <w:rsid w:val="000E0ACD"/>
    <w:rsid w:val="000E0FD8"/>
    <w:rsid w:val="000E1DE9"/>
    <w:rsid w:val="000E2726"/>
    <w:rsid w:val="000E2A37"/>
    <w:rsid w:val="000E45CE"/>
    <w:rsid w:val="000E4722"/>
    <w:rsid w:val="000E50F0"/>
    <w:rsid w:val="000E5346"/>
    <w:rsid w:val="000E5448"/>
    <w:rsid w:val="000E5788"/>
    <w:rsid w:val="000E6D4C"/>
    <w:rsid w:val="000E72FF"/>
    <w:rsid w:val="000E74BA"/>
    <w:rsid w:val="000F1854"/>
    <w:rsid w:val="000F1BBE"/>
    <w:rsid w:val="000F247C"/>
    <w:rsid w:val="000F2EA1"/>
    <w:rsid w:val="000F4A5D"/>
    <w:rsid w:val="000F557C"/>
    <w:rsid w:val="000F5B00"/>
    <w:rsid w:val="000F7857"/>
    <w:rsid w:val="00100CC1"/>
    <w:rsid w:val="001024C1"/>
    <w:rsid w:val="0010557B"/>
    <w:rsid w:val="00105B64"/>
    <w:rsid w:val="00106DCD"/>
    <w:rsid w:val="0010718C"/>
    <w:rsid w:val="001074E6"/>
    <w:rsid w:val="00107D4E"/>
    <w:rsid w:val="00110465"/>
    <w:rsid w:val="001107FC"/>
    <w:rsid w:val="00110C71"/>
    <w:rsid w:val="00110E4A"/>
    <w:rsid w:val="00111C56"/>
    <w:rsid w:val="00112381"/>
    <w:rsid w:val="0011274D"/>
    <w:rsid w:val="00112874"/>
    <w:rsid w:val="00112E03"/>
    <w:rsid w:val="001141AD"/>
    <w:rsid w:val="0011448B"/>
    <w:rsid w:val="00114AFC"/>
    <w:rsid w:val="00114C14"/>
    <w:rsid w:val="00115103"/>
    <w:rsid w:val="0011592D"/>
    <w:rsid w:val="00115A20"/>
    <w:rsid w:val="00115D35"/>
    <w:rsid w:val="001162FE"/>
    <w:rsid w:val="001166A6"/>
    <w:rsid w:val="00116B95"/>
    <w:rsid w:val="00116C8E"/>
    <w:rsid w:val="001175D5"/>
    <w:rsid w:val="00117899"/>
    <w:rsid w:val="00117B0A"/>
    <w:rsid w:val="0012168B"/>
    <w:rsid w:val="00121AF6"/>
    <w:rsid w:val="001225E2"/>
    <w:rsid w:val="00123B1C"/>
    <w:rsid w:val="0012491C"/>
    <w:rsid w:val="00124DA1"/>
    <w:rsid w:val="001253F4"/>
    <w:rsid w:val="0012580E"/>
    <w:rsid w:val="0012592B"/>
    <w:rsid w:val="001265CE"/>
    <w:rsid w:val="00127A74"/>
    <w:rsid w:val="00130EC0"/>
    <w:rsid w:val="001327A9"/>
    <w:rsid w:val="00132A01"/>
    <w:rsid w:val="00133282"/>
    <w:rsid w:val="0013461C"/>
    <w:rsid w:val="0013589F"/>
    <w:rsid w:val="001360F5"/>
    <w:rsid w:val="00136687"/>
    <w:rsid w:val="00136D81"/>
    <w:rsid w:val="0013737A"/>
    <w:rsid w:val="00137986"/>
    <w:rsid w:val="00140286"/>
    <w:rsid w:val="00141E4F"/>
    <w:rsid w:val="00142198"/>
    <w:rsid w:val="00142233"/>
    <w:rsid w:val="00142794"/>
    <w:rsid w:val="00142B6C"/>
    <w:rsid w:val="001431D6"/>
    <w:rsid w:val="00145151"/>
    <w:rsid w:val="001453C4"/>
    <w:rsid w:val="00146774"/>
    <w:rsid w:val="0014768D"/>
    <w:rsid w:val="001479FF"/>
    <w:rsid w:val="00147D1D"/>
    <w:rsid w:val="001504D9"/>
    <w:rsid w:val="0015083A"/>
    <w:rsid w:val="00150E96"/>
    <w:rsid w:val="001511E1"/>
    <w:rsid w:val="001519B1"/>
    <w:rsid w:val="0015247F"/>
    <w:rsid w:val="00152B14"/>
    <w:rsid w:val="00153258"/>
    <w:rsid w:val="00153A35"/>
    <w:rsid w:val="00154A28"/>
    <w:rsid w:val="0015589B"/>
    <w:rsid w:val="00155FFD"/>
    <w:rsid w:val="00160A2C"/>
    <w:rsid w:val="00160A98"/>
    <w:rsid w:val="00161643"/>
    <w:rsid w:val="0016167B"/>
    <w:rsid w:val="00161B35"/>
    <w:rsid w:val="0016209F"/>
    <w:rsid w:val="001623C2"/>
    <w:rsid w:val="00163F39"/>
    <w:rsid w:val="001645A8"/>
    <w:rsid w:val="00164B10"/>
    <w:rsid w:val="00165AE0"/>
    <w:rsid w:val="001679DF"/>
    <w:rsid w:val="001704EE"/>
    <w:rsid w:val="00170719"/>
    <w:rsid w:val="001708CC"/>
    <w:rsid w:val="00171175"/>
    <w:rsid w:val="00171A63"/>
    <w:rsid w:val="00171B62"/>
    <w:rsid w:val="00171CE0"/>
    <w:rsid w:val="00171E68"/>
    <w:rsid w:val="001722FB"/>
    <w:rsid w:val="00172468"/>
    <w:rsid w:val="001742F0"/>
    <w:rsid w:val="001753AA"/>
    <w:rsid w:val="0017584E"/>
    <w:rsid w:val="00175AFA"/>
    <w:rsid w:val="00175E1F"/>
    <w:rsid w:val="001766D6"/>
    <w:rsid w:val="00176B67"/>
    <w:rsid w:val="0017785F"/>
    <w:rsid w:val="00177864"/>
    <w:rsid w:val="0017789A"/>
    <w:rsid w:val="001812C5"/>
    <w:rsid w:val="00181433"/>
    <w:rsid w:val="00181C9C"/>
    <w:rsid w:val="00181F92"/>
    <w:rsid w:val="00182136"/>
    <w:rsid w:val="00182CA7"/>
    <w:rsid w:val="00182E40"/>
    <w:rsid w:val="001847E0"/>
    <w:rsid w:val="00186425"/>
    <w:rsid w:val="00186F64"/>
    <w:rsid w:val="00187CD2"/>
    <w:rsid w:val="0019095B"/>
    <w:rsid w:val="00191492"/>
    <w:rsid w:val="00191696"/>
    <w:rsid w:val="00191764"/>
    <w:rsid w:val="00191CDA"/>
    <w:rsid w:val="00192899"/>
    <w:rsid w:val="00192A8E"/>
    <w:rsid w:val="00193918"/>
    <w:rsid w:val="00193ED9"/>
    <w:rsid w:val="00193F1C"/>
    <w:rsid w:val="001940DE"/>
    <w:rsid w:val="00194496"/>
    <w:rsid w:val="00195D34"/>
    <w:rsid w:val="001967D4"/>
    <w:rsid w:val="001978DD"/>
    <w:rsid w:val="001A1403"/>
    <w:rsid w:val="001A2D10"/>
    <w:rsid w:val="001A3C92"/>
    <w:rsid w:val="001A40EB"/>
    <w:rsid w:val="001A489F"/>
    <w:rsid w:val="001A5CE8"/>
    <w:rsid w:val="001A5E85"/>
    <w:rsid w:val="001B16E8"/>
    <w:rsid w:val="001B1C5A"/>
    <w:rsid w:val="001B26A3"/>
    <w:rsid w:val="001B2F9D"/>
    <w:rsid w:val="001B3D4D"/>
    <w:rsid w:val="001B5802"/>
    <w:rsid w:val="001B5AD1"/>
    <w:rsid w:val="001B736D"/>
    <w:rsid w:val="001B7849"/>
    <w:rsid w:val="001B7AEB"/>
    <w:rsid w:val="001B7D59"/>
    <w:rsid w:val="001C0051"/>
    <w:rsid w:val="001C0D1F"/>
    <w:rsid w:val="001C0E80"/>
    <w:rsid w:val="001C1808"/>
    <w:rsid w:val="001C2436"/>
    <w:rsid w:val="001C4470"/>
    <w:rsid w:val="001C52F4"/>
    <w:rsid w:val="001C6568"/>
    <w:rsid w:val="001C6A4F"/>
    <w:rsid w:val="001C7D7B"/>
    <w:rsid w:val="001C7F45"/>
    <w:rsid w:val="001D0B69"/>
    <w:rsid w:val="001D30DA"/>
    <w:rsid w:val="001D367A"/>
    <w:rsid w:val="001D38B9"/>
    <w:rsid w:val="001D4A64"/>
    <w:rsid w:val="001D762A"/>
    <w:rsid w:val="001D78DB"/>
    <w:rsid w:val="001D79EB"/>
    <w:rsid w:val="001D7C88"/>
    <w:rsid w:val="001D7E37"/>
    <w:rsid w:val="001E0AC8"/>
    <w:rsid w:val="001E11CF"/>
    <w:rsid w:val="001E1E9D"/>
    <w:rsid w:val="001E28D0"/>
    <w:rsid w:val="001E2CB0"/>
    <w:rsid w:val="001E360B"/>
    <w:rsid w:val="001E36D7"/>
    <w:rsid w:val="001E3FC3"/>
    <w:rsid w:val="001E57F3"/>
    <w:rsid w:val="001E6094"/>
    <w:rsid w:val="001E77B7"/>
    <w:rsid w:val="001E7A14"/>
    <w:rsid w:val="001F069E"/>
    <w:rsid w:val="001F29FA"/>
    <w:rsid w:val="001F2F9A"/>
    <w:rsid w:val="001F3E5B"/>
    <w:rsid w:val="001F4505"/>
    <w:rsid w:val="001F47B6"/>
    <w:rsid w:val="001F52F5"/>
    <w:rsid w:val="001F6896"/>
    <w:rsid w:val="001F714A"/>
    <w:rsid w:val="001F73E5"/>
    <w:rsid w:val="001F7EC7"/>
    <w:rsid w:val="0020053D"/>
    <w:rsid w:val="0020060A"/>
    <w:rsid w:val="00200AAC"/>
    <w:rsid w:val="00200E51"/>
    <w:rsid w:val="00201289"/>
    <w:rsid w:val="00201EF9"/>
    <w:rsid w:val="0020262E"/>
    <w:rsid w:val="00202B6C"/>
    <w:rsid w:val="00202C4C"/>
    <w:rsid w:val="00202C4F"/>
    <w:rsid w:val="00203838"/>
    <w:rsid w:val="0020437A"/>
    <w:rsid w:val="002054E4"/>
    <w:rsid w:val="00205699"/>
    <w:rsid w:val="00206105"/>
    <w:rsid w:val="00206FF6"/>
    <w:rsid w:val="00207FED"/>
    <w:rsid w:val="00210409"/>
    <w:rsid w:val="00210467"/>
    <w:rsid w:val="0021147F"/>
    <w:rsid w:val="002114A0"/>
    <w:rsid w:val="00212841"/>
    <w:rsid w:val="002140BE"/>
    <w:rsid w:val="00214476"/>
    <w:rsid w:val="00214F36"/>
    <w:rsid w:val="002153AD"/>
    <w:rsid w:val="0021766B"/>
    <w:rsid w:val="00217887"/>
    <w:rsid w:val="00217D16"/>
    <w:rsid w:val="00221AB3"/>
    <w:rsid w:val="00221EB1"/>
    <w:rsid w:val="0022215B"/>
    <w:rsid w:val="002229CB"/>
    <w:rsid w:val="00223228"/>
    <w:rsid w:val="002237DB"/>
    <w:rsid w:val="00223AC1"/>
    <w:rsid w:val="00223EF9"/>
    <w:rsid w:val="00224CD8"/>
    <w:rsid w:val="0022551B"/>
    <w:rsid w:val="0022594F"/>
    <w:rsid w:val="00225D82"/>
    <w:rsid w:val="0022633C"/>
    <w:rsid w:val="00226BC4"/>
    <w:rsid w:val="00227D77"/>
    <w:rsid w:val="00230775"/>
    <w:rsid w:val="00232551"/>
    <w:rsid w:val="00233F05"/>
    <w:rsid w:val="002342B5"/>
    <w:rsid w:val="002359AF"/>
    <w:rsid w:val="002373C8"/>
    <w:rsid w:val="0024009F"/>
    <w:rsid w:val="00240D4B"/>
    <w:rsid w:val="00240F7D"/>
    <w:rsid w:val="00241AA2"/>
    <w:rsid w:val="00243BDF"/>
    <w:rsid w:val="0024400D"/>
    <w:rsid w:val="00244A1A"/>
    <w:rsid w:val="002460B3"/>
    <w:rsid w:val="00247FA0"/>
    <w:rsid w:val="002505EA"/>
    <w:rsid w:val="00250A59"/>
    <w:rsid w:val="00250B8D"/>
    <w:rsid w:val="00252FC4"/>
    <w:rsid w:val="00253B55"/>
    <w:rsid w:val="00255819"/>
    <w:rsid w:val="002563F0"/>
    <w:rsid w:val="00256E79"/>
    <w:rsid w:val="002576B0"/>
    <w:rsid w:val="002579F7"/>
    <w:rsid w:val="00263382"/>
    <w:rsid w:val="00263D67"/>
    <w:rsid w:val="00263DB1"/>
    <w:rsid w:val="002644E5"/>
    <w:rsid w:val="00265E2B"/>
    <w:rsid w:val="002665ED"/>
    <w:rsid w:val="00266ADD"/>
    <w:rsid w:val="00266FB8"/>
    <w:rsid w:val="00267234"/>
    <w:rsid w:val="00267915"/>
    <w:rsid w:val="0027048B"/>
    <w:rsid w:val="002710F6"/>
    <w:rsid w:val="002719F6"/>
    <w:rsid w:val="0027275B"/>
    <w:rsid w:val="002740BB"/>
    <w:rsid w:val="0027481F"/>
    <w:rsid w:val="002756BD"/>
    <w:rsid w:val="0027696F"/>
    <w:rsid w:val="00277F11"/>
    <w:rsid w:val="002805B4"/>
    <w:rsid w:val="00280A2A"/>
    <w:rsid w:val="00280B98"/>
    <w:rsid w:val="002825CE"/>
    <w:rsid w:val="00282A99"/>
    <w:rsid w:val="00283600"/>
    <w:rsid w:val="00284D9B"/>
    <w:rsid w:val="0028552B"/>
    <w:rsid w:val="00285A80"/>
    <w:rsid w:val="00285DD6"/>
    <w:rsid w:val="00285DEE"/>
    <w:rsid w:val="00285FDA"/>
    <w:rsid w:val="0028635C"/>
    <w:rsid w:val="00287573"/>
    <w:rsid w:val="00287D4F"/>
    <w:rsid w:val="00287E02"/>
    <w:rsid w:val="00290E02"/>
    <w:rsid w:val="00290E26"/>
    <w:rsid w:val="00291E74"/>
    <w:rsid w:val="002921D3"/>
    <w:rsid w:val="00292CEF"/>
    <w:rsid w:val="00293FC5"/>
    <w:rsid w:val="00294585"/>
    <w:rsid w:val="00294A99"/>
    <w:rsid w:val="00294FFC"/>
    <w:rsid w:val="0029597A"/>
    <w:rsid w:val="00295EAB"/>
    <w:rsid w:val="00297EE8"/>
    <w:rsid w:val="002A002D"/>
    <w:rsid w:val="002A0BA5"/>
    <w:rsid w:val="002A0F62"/>
    <w:rsid w:val="002A14EB"/>
    <w:rsid w:val="002A16ED"/>
    <w:rsid w:val="002A1D64"/>
    <w:rsid w:val="002A24C5"/>
    <w:rsid w:val="002A2CAE"/>
    <w:rsid w:val="002A322F"/>
    <w:rsid w:val="002A3B11"/>
    <w:rsid w:val="002A3CD8"/>
    <w:rsid w:val="002A445E"/>
    <w:rsid w:val="002A454A"/>
    <w:rsid w:val="002A4865"/>
    <w:rsid w:val="002A4E1E"/>
    <w:rsid w:val="002A534D"/>
    <w:rsid w:val="002A5AAA"/>
    <w:rsid w:val="002A5C50"/>
    <w:rsid w:val="002A6A52"/>
    <w:rsid w:val="002A75F2"/>
    <w:rsid w:val="002A776F"/>
    <w:rsid w:val="002A7B5E"/>
    <w:rsid w:val="002B0AC0"/>
    <w:rsid w:val="002B0C9F"/>
    <w:rsid w:val="002B0F5F"/>
    <w:rsid w:val="002B14BE"/>
    <w:rsid w:val="002B29CF"/>
    <w:rsid w:val="002B4D5D"/>
    <w:rsid w:val="002B5A76"/>
    <w:rsid w:val="002B6AD2"/>
    <w:rsid w:val="002B6E65"/>
    <w:rsid w:val="002B77FA"/>
    <w:rsid w:val="002C07C4"/>
    <w:rsid w:val="002C0948"/>
    <w:rsid w:val="002C0F3A"/>
    <w:rsid w:val="002C141C"/>
    <w:rsid w:val="002C1F45"/>
    <w:rsid w:val="002C234F"/>
    <w:rsid w:val="002C287E"/>
    <w:rsid w:val="002C39B6"/>
    <w:rsid w:val="002C657F"/>
    <w:rsid w:val="002C6775"/>
    <w:rsid w:val="002C7482"/>
    <w:rsid w:val="002C7527"/>
    <w:rsid w:val="002D09ED"/>
    <w:rsid w:val="002D0B12"/>
    <w:rsid w:val="002D164C"/>
    <w:rsid w:val="002D194E"/>
    <w:rsid w:val="002D2090"/>
    <w:rsid w:val="002D243A"/>
    <w:rsid w:val="002D2595"/>
    <w:rsid w:val="002D2633"/>
    <w:rsid w:val="002D304D"/>
    <w:rsid w:val="002D37A7"/>
    <w:rsid w:val="002D3FBB"/>
    <w:rsid w:val="002D42FD"/>
    <w:rsid w:val="002D5057"/>
    <w:rsid w:val="002D522B"/>
    <w:rsid w:val="002D6BA2"/>
    <w:rsid w:val="002D6F33"/>
    <w:rsid w:val="002D7CD3"/>
    <w:rsid w:val="002E0419"/>
    <w:rsid w:val="002E060A"/>
    <w:rsid w:val="002E110B"/>
    <w:rsid w:val="002E1864"/>
    <w:rsid w:val="002E3985"/>
    <w:rsid w:val="002E3C50"/>
    <w:rsid w:val="002E4433"/>
    <w:rsid w:val="002E522F"/>
    <w:rsid w:val="002E5605"/>
    <w:rsid w:val="002E5ADB"/>
    <w:rsid w:val="002E609F"/>
    <w:rsid w:val="002E65F6"/>
    <w:rsid w:val="002E6983"/>
    <w:rsid w:val="002E6FCB"/>
    <w:rsid w:val="002E7357"/>
    <w:rsid w:val="002E7C6D"/>
    <w:rsid w:val="002E7D89"/>
    <w:rsid w:val="002F0F49"/>
    <w:rsid w:val="002F1108"/>
    <w:rsid w:val="002F1AA8"/>
    <w:rsid w:val="002F22D4"/>
    <w:rsid w:val="002F31B0"/>
    <w:rsid w:val="002F3343"/>
    <w:rsid w:val="002F3812"/>
    <w:rsid w:val="002F4342"/>
    <w:rsid w:val="002F48A3"/>
    <w:rsid w:val="002F51D6"/>
    <w:rsid w:val="002F5F88"/>
    <w:rsid w:val="002F732A"/>
    <w:rsid w:val="002F7736"/>
    <w:rsid w:val="002F7A77"/>
    <w:rsid w:val="002F7CAF"/>
    <w:rsid w:val="00300836"/>
    <w:rsid w:val="00300D7B"/>
    <w:rsid w:val="003014AC"/>
    <w:rsid w:val="003019DE"/>
    <w:rsid w:val="00301C06"/>
    <w:rsid w:val="00301D57"/>
    <w:rsid w:val="003049B1"/>
    <w:rsid w:val="00305836"/>
    <w:rsid w:val="00310102"/>
    <w:rsid w:val="00310171"/>
    <w:rsid w:val="00310E0C"/>
    <w:rsid w:val="003113A2"/>
    <w:rsid w:val="00312228"/>
    <w:rsid w:val="0031336A"/>
    <w:rsid w:val="00314399"/>
    <w:rsid w:val="00315128"/>
    <w:rsid w:val="00315A34"/>
    <w:rsid w:val="00315D1A"/>
    <w:rsid w:val="0031711F"/>
    <w:rsid w:val="00317390"/>
    <w:rsid w:val="003216CA"/>
    <w:rsid w:val="00321B7A"/>
    <w:rsid w:val="00322A7E"/>
    <w:rsid w:val="00322C76"/>
    <w:rsid w:val="00323569"/>
    <w:rsid w:val="00323591"/>
    <w:rsid w:val="00323C81"/>
    <w:rsid w:val="00325303"/>
    <w:rsid w:val="00325390"/>
    <w:rsid w:val="00325884"/>
    <w:rsid w:val="003258AC"/>
    <w:rsid w:val="00325C18"/>
    <w:rsid w:val="0033068D"/>
    <w:rsid w:val="003307B2"/>
    <w:rsid w:val="00330931"/>
    <w:rsid w:val="00330933"/>
    <w:rsid w:val="00331B3E"/>
    <w:rsid w:val="00331B52"/>
    <w:rsid w:val="003322CE"/>
    <w:rsid w:val="00332C9C"/>
    <w:rsid w:val="0033386D"/>
    <w:rsid w:val="00335266"/>
    <w:rsid w:val="00335F30"/>
    <w:rsid w:val="00336213"/>
    <w:rsid w:val="003367D8"/>
    <w:rsid w:val="00336EE8"/>
    <w:rsid w:val="0033754A"/>
    <w:rsid w:val="00337DE1"/>
    <w:rsid w:val="00340916"/>
    <w:rsid w:val="00340BDC"/>
    <w:rsid w:val="00340CA9"/>
    <w:rsid w:val="00340D06"/>
    <w:rsid w:val="00341344"/>
    <w:rsid w:val="00341B7B"/>
    <w:rsid w:val="003425F2"/>
    <w:rsid w:val="003429B9"/>
    <w:rsid w:val="00342A51"/>
    <w:rsid w:val="00345874"/>
    <w:rsid w:val="00345A3A"/>
    <w:rsid w:val="00346047"/>
    <w:rsid w:val="0034733A"/>
    <w:rsid w:val="00350131"/>
    <w:rsid w:val="0035049B"/>
    <w:rsid w:val="00350504"/>
    <w:rsid w:val="00350C63"/>
    <w:rsid w:val="0035175B"/>
    <w:rsid w:val="003518B7"/>
    <w:rsid w:val="003527A0"/>
    <w:rsid w:val="00352B85"/>
    <w:rsid w:val="00352CF7"/>
    <w:rsid w:val="003530D7"/>
    <w:rsid w:val="00355BB3"/>
    <w:rsid w:val="00356C92"/>
    <w:rsid w:val="00356ED1"/>
    <w:rsid w:val="00360D1B"/>
    <w:rsid w:val="00360EFB"/>
    <w:rsid w:val="003614A2"/>
    <w:rsid w:val="00361945"/>
    <w:rsid w:val="00361B9A"/>
    <w:rsid w:val="00362C6F"/>
    <w:rsid w:val="003635E4"/>
    <w:rsid w:val="0036484F"/>
    <w:rsid w:val="003679FF"/>
    <w:rsid w:val="003705C8"/>
    <w:rsid w:val="003721FF"/>
    <w:rsid w:val="00372579"/>
    <w:rsid w:val="00372ABF"/>
    <w:rsid w:val="00373BAA"/>
    <w:rsid w:val="00374F33"/>
    <w:rsid w:val="00374FBE"/>
    <w:rsid w:val="00375840"/>
    <w:rsid w:val="00375EDB"/>
    <w:rsid w:val="00376AA8"/>
    <w:rsid w:val="0038006F"/>
    <w:rsid w:val="0038165D"/>
    <w:rsid w:val="003816B2"/>
    <w:rsid w:val="003818AA"/>
    <w:rsid w:val="00381A1E"/>
    <w:rsid w:val="003826CE"/>
    <w:rsid w:val="00383C1B"/>
    <w:rsid w:val="00383EF1"/>
    <w:rsid w:val="00385105"/>
    <w:rsid w:val="0038558F"/>
    <w:rsid w:val="0038776D"/>
    <w:rsid w:val="003912E1"/>
    <w:rsid w:val="003918C9"/>
    <w:rsid w:val="0039227A"/>
    <w:rsid w:val="003922DC"/>
    <w:rsid w:val="003927F8"/>
    <w:rsid w:val="003930BF"/>
    <w:rsid w:val="00393754"/>
    <w:rsid w:val="003941E9"/>
    <w:rsid w:val="003945BE"/>
    <w:rsid w:val="00395472"/>
    <w:rsid w:val="00395514"/>
    <w:rsid w:val="0039574E"/>
    <w:rsid w:val="00395BAD"/>
    <w:rsid w:val="00396095"/>
    <w:rsid w:val="00396F2C"/>
    <w:rsid w:val="00397CF4"/>
    <w:rsid w:val="003A0582"/>
    <w:rsid w:val="003A06F2"/>
    <w:rsid w:val="003A1529"/>
    <w:rsid w:val="003A2BE9"/>
    <w:rsid w:val="003A30AE"/>
    <w:rsid w:val="003A654A"/>
    <w:rsid w:val="003A779E"/>
    <w:rsid w:val="003A7BE3"/>
    <w:rsid w:val="003B05FA"/>
    <w:rsid w:val="003B09EB"/>
    <w:rsid w:val="003B10AE"/>
    <w:rsid w:val="003B142F"/>
    <w:rsid w:val="003B1A64"/>
    <w:rsid w:val="003B1D3D"/>
    <w:rsid w:val="003B25B1"/>
    <w:rsid w:val="003B2E1B"/>
    <w:rsid w:val="003B329F"/>
    <w:rsid w:val="003B35F8"/>
    <w:rsid w:val="003B3850"/>
    <w:rsid w:val="003B5753"/>
    <w:rsid w:val="003B5E01"/>
    <w:rsid w:val="003B5E56"/>
    <w:rsid w:val="003B5F6A"/>
    <w:rsid w:val="003B7632"/>
    <w:rsid w:val="003C0B50"/>
    <w:rsid w:val="003C1031"/>
    <w:rsid w:val="003C10D0"/>
    <w:rsid w:val="003C176D"/>
    <w:rsid w:val="003C1B44"/>
    <w:rsid w:val="003C23BA"/>
    <w:rsid w:val="003C23CC"/>
    <w:rsid w:val="003C2561"/>
    <w:rsid w:val="003C25AD"/>
    <w:rsid w:val="003C2CC3"/>
    <w:rsid w:val="003C2DEE"/>
    <w:rsid w:val="003C41A8"/>
    <w:rsid w:val="003C5B24"/>
    <w:rsid w:val="003C6149"/>
    <w:rsid w:val="003C6A23"/>
    <w:rsid w:val="003C6E97"/>
    <w:rsid w:val="003D26E1"/>
    <w:rsid w:val="003D2C22"/>
    <w:rsid w:val="003D2EBD"/>
    <w:rsid w:val="003D37AB"/>
    <w:rsid w:val="003D3CFB"/>
    <w:rsid w:val="003D5276"/>
    <w:rsid w:val="003D64D1"/>
    <w:rsid w:val="003D66BF"/>
    <w:rsid w:val="003E0B6B"/>
    <w:rsid w:val="003E0DC5"/>
    <w:rsid w:val="003E1BB9"/>
    <w:rsid w:val="003E23A3"/>
    <w:rsid w:val="003E24FB"/>
    <w:rsid w:val="003E2FC1"/>
    <w:rsid w:val="003E42A7"/>
    <w:rsid w:val="003E453F"/>
    <w:rsid w:val="003E5838"/>
    <w:rsid w:val="003E613D"/>
    <w:rsid w:val="003E7C87"/>
    <w:rsid w:val="003F0461"/>
    <w:rsid w:val="003F0CA4"/>
    <w:rsid w:val="003F0CC9"/>
    <w:rsid w:val="003F0DFD"/>
    <w:rsid w:val="003F11D5"/>
    <w:rsid w:val="003F179E"/>
    <w:rsid w:val="003F1B6C"/>
    <w:rsid w:val="003F2122"/>
    <w:rsid w:val="003F4762"/>
    <w:rsid w:val="003F5541"/>
    <w:rsid w:val="003F6716"/>
    <w:rsid w:val="003F6E23"/>
    <w:rsid w:val="003F7C04"/>
    <w:rsid w:val="00400BCC"/>
    <w:rsid w:val="0040227F"/>
    <w:rsid w:val="00404128"/>
    <w:rsid w:val="00404AB5"/>
    <w:rsid w:val="0040777D"/>
    <w:rsid w:val="004103D4"/>
    <w:rsid w:val="004104CB"/>
    <w:rsid w:val="00411A2B"/>
    <w:rsid w:val="00411E5C"/>
    <w:rsid w:val="004123AA"/>
    <w:rsid w:val="004123C2"/>
    <w:rsid w:val="004129BD"/>
    <w:rsid w:val="00412CFF"/>
    <w:rsid w:val="00412D78"/>
    <w:rsid w:val="00413B3E"/>
    <w:rsid w:val="00414DCF"/>
    <w:rsid w:val="00415C87"/>
    <w:rsid w:val="00415EA5"/>
    <w:rsid w:val="00416192"/>
    <w:rsid w:val="004174C1"/>
    <w:rsid w:val="00420473"/>
    <w:rsid w:val="004210D0"/>
    <w:rsid w:val="0042126F"/>
    <w:rsid w:val="00421537"/>
    <w:rsid w:val="00423171"/>
    <w:rsid w:val="004232DB"/>
    <w:rsid w:val="0042386C"/>
    <w:rsid w:val="00423C5A"/>
    <w:rsid w:val="004249D8"/>
    <w:rsid w:val="00424CB0"/>
    <w:rsid w:val="00425DAF"/>
    <w:rsid w:val="004274D5"/>
    <w:rsid w:val="004276C0"/>
    <w:rsid w:val="00427D99"/>
    <w:rsid w:val="00430C6D"/>
    <w:rsid w:val="00430CD9"/>
    <w:rsid w:val="00431021"/>
    <w:rsid w:val="00431CA9"/>
    <w:rsid w:val="00432993"/>
    <w:rsid w:val="004335AF"/>
    <w:rsid w:val="0043474A"/>
    <w:rsid w:val="00434C06"/>
    <w:rsid w:val="00435222"/>
    <w:rsid w:val="004352D0"/>
    <w:rsid w:val="004361F6"/>
    <w:rsid w:val="00437C6B"/>
    <w:rsid w:val="00440963"/>
    <w:rsid w:val="00441337"/>
    <w:rsid w:val="004416C8"/>
    <w:rsid w:val="0044241F"/>
    <w:rsid w:val="0044298B"/>
    <w:rsid w:val="00442E2E"/>
    <w:rsid w:val="00443F06"/>
    <w:rsid w:val="00444742"/>
    <w:rsid w:val="00444FC2"/>
    <w:rsid w:val="00445140"/>
    <w:rsid w:val="0044524C"/>
    <w:rsid w:val="00445697"/>
    <w:rsid w:val="00446B2A"/>
    <w:rsid w:val="00446C30"/>
    <w:rsid w:val="00447D77"/>
    <w:rsid w:val="00447E91"/>
    <w:rsid w:val="004500A1"/>
    <w:rsid w:val="004503C2"/>
    <w:rsid w:val="00450688"/>
    <w:rsid w:val="004510AE"/>
    <w:rsid w:val="00451F45"/>
    <w:rsid w:val="00453792"/>
    <w:rsid w:val="004557F0"/>
    <w:rsid w:val="00456174"/>
    <w:rsid w:val="00456896"/>
    <w:rsid w:val="00457E2A"/>
    <w:rsid w:val="0046033E"/>
    <w:rsid w:val="004606DA"/>
    <w:rsid w:val="004620BB"/>
    <w:rsid w:val="00462A2C"/>
    <w:rsid w:val="004632C0"/>
    <w:rsid w:val="004633CF"/>
    <w:rsid w:val="00463F86"/>
    <w:rsid w:val="00465F82"/>
    <w:rsid w:val="004663FA"/>
    <w:rsid w:val="004678DD"/>
    <w:rsid w:val="00467A56"/>
    <w:rsid w:val="00467EB2"/>
    <w:rsid w:val="004704B4"/>
    <w:rsid w:val="004709CC"/>
    <w:rsid w:val="00471DC2"/>
    <w:rsid w:val="0047288D"/>
    <w:rsid w:val="00473E2E"/>
    <w:rsid w:val="00475FDD"/>
    <w:rsid w:val="00476853"/>
    <w:rsid w:val="00480A4A"/>
    <w:rsid w:val="00480C46"/>
    <w:rsid w:val="00480FAC"/>
    <w:rsid w:val="00481359"/>
    <w:rsid w:val="004813AD"/>
    <w:rsid w:val="004818A5"/>
    <w:rsid w:val="00481BEF"/>
    <w:rsid w:val="00482CFA"/>
    <w:rsid w:val="004830D1"/>
    <w:rsid w:val="004832A4"/>
    <w:rsid w:val="00483497"/>
    <w:rsid w:val="00485730"/>
    <w:rsid w:val="00486CBD"/>
    <w:rsid w:val="00486D7D"/>
    <w:rsid w:val="00486FC0"/>
    <w:rsid w:val="00487090"/>
    <w:rsid w:val="00487F98"/>
    <w:rsid w:val="00490528"/>
    <w:rsid w:val="004908DD"/>
    <w:rsid w:val="00490CE0"/>
    <w:rsid w:val="00490F9D"/>
    <w:rsid w:val="004917A7"/>
    <w:rsid w:val="004917FF"/>
    <w:rsid w:val="00491DA2"/>
    <w:rsid w:val="00494A41"/>
    <w:rsid w:val="004950C9"/>
    <w:rsid w:val="00495179"/>
    <w:rsid w:val="00496841"/>
    <w:rsid w:val="00497647"/>
    <w:rsid w:val="004A0710"/>
    <w:rsid w:val="004A0907"/>
    <w:rsid w:val="004A11A4"/>
    <w:rsid w:val="004A2C89"/>
    <w:rsid w:val="004A2E80"/>
    <w:rsid w:val="004A33DD"/>
    <w:rsid w:val="004A347E"/>
    <w:rsid w:val="004A3992"/>
    <w:rsid w:val="004A4C65"/>
    <w:rsid w:val="004A59DC"/>
    <w:rsid w:val="004A5A92"/>
    <w:rsid w:val="004A5B92"/>
    <w:rsid w:val="004A6270"/>
    <w:rsid w:val="004A6411"/>
    <w:rsid w:val="004A7AF6"/>
    <w:rsid w:val="004B1DAC"/>
    <w:rsid w:val="004B1EF0"/>
    <w:rsid w:val="004B212E"/>
    <w:rsid w:val="004B3669"/>
    <w:rsid w:val="004B367F"/>
    <w:rsid w:val="004B38BB"/>
    <w:rsid w:val="004B3935"/>
    <w:rsid w:val="004B51FC"/>
    <w:rsid w:val="004B5525"/>
    <w:rsid w:val="004B6DD4"/>
    <w:rsid w:val="004B70B8"/>
    <w:rsid w:val="004B7383"/>
    <w:rsid w:val="004C0022"/>
    <w:rsid w:val="004C04D9"/>
    <w:rsid w:val="004C072B"/>
    <w:rsid w:val="004C1456"/>
    <w:rsid w:val="004C1853"/>
    <w:rsid w:val="004C1C6C"/>
    <w:rsid w:val="004C1CA2"/>
    <w:rsid w:val="004C1F64"/>
    <w:rsid w:val="004C2998"/>
    <w:rsid w:val="004C3238"/>
    <w:rsid w:val="004C5130"/>
    <w:rsid w:val="004C5154"/>
    <w:rsid w:val="004C54F9"/>
    <w:rsid w:val="004C602F"/>
    <w:rsid w:val="004C67D8"/>
    <w:rsid w:val="004C6EB2"/>
    <w:rsid w:val="004C7744"/>
    <w:rsid w:val="004C786F"/>
    <w:rsid w:val="004C78E5"/>
    <w:rsid w:val="004C7BF3"/>
    <w:rsid w:val="004D0499"/>
    <w:rsid w:val="004D0BF3"/>
    <w:rsid w:val="004D1C78"/>
    <w:rsid w:val="004D201C"/>
    <w:rsid w:val="004D214D"/>
    <w:rsid w:val="004D30A3"/>
    <w:rsid w:val="004D4C41"/>
    <w:rsid w:val="004D61E5"/>
    <w:rsid w:val="004D701F"/>
    <w:rsid w:val="004E0C5F"/>
    <w:rsid w:val="004E0EB4"/>
    <w:rsid w:val="004E1634"/>
    <w:rsid w:val="004E16AE"/>
    <w:rsid w:val="004E1B67"/>
    <w:rsid w:val="004E2827"/>
    <w:rsid w:val="004E2D51"/>
    <w:rsid w:val="004E35D6"/>
    <w:rsid w:val="004E3FA2"/>
    <w:rsid w:val="004E5655"/>
    <w:rsid w:val="004E6A8B"/>
    <w:rsid w:val="004E719D"/>
    <w:rsid w:val="004E790C"/>
    <w:rsid w:val="004F0594"/>
    <w:rsid w:val="004F0CAA"/>
    <w:rsid w:val="004F1E21"/>
    <w:rsid w:val="004F282E"/>
    <w:rsid w:val="004F308E"/>
    <w:rsid w:val="004F3200"/>
    <w:rsid w:val="004F3437"/>
    <w:rsid w:val="004F3CAE"/>
    <w:rsid w:val="004F40BB"/>
    <w:rsid w:val="004F42A2"/>
    <w:rsid w:val="004F69DA"/>
    <w:rsid w:val="004F7688"/>
    <w:rsid w:val="004F7ACF"/>
    <w:rsid w:val="004F7F71"/>
    <w:rsid w:val="004F7FF4"/>
    <w:rsid w:val="00500204"/>
    <w:rsid w:val="005008F0"/>
    <w:rsid w:val="00500CAD"/>
    <w:rsid w:val="00500DF4"/>
    <w:rsid w:val="00501035"/>
    <w:rsid w:val="00501619"/>
    <w:rsid w:val="00503C3B"/>
    <w:rsid w:val="00504530"/>
    <w:rsid w:val="0050469A"/>
    <w:rsid w:val="0050533F"/>
    <w:rsid w:val="005055EC"/>
    <w:rsid w:val="005056AF"/>
    <w:rsid w:val="00505CEA"/>
    <w:rsid w:val="005075C1"/>
    <w:rsid w:val="00507684"/>
    <w:rsid w:val="0050785F"/>
    <w:rsid w:val="00510695"/>
    <w:rsid w:val="00511D4C"/>
    <w:rsid w:val="005126AE"/>
    <w:rsid w:val="005137EB"/>
    <w:rsid w:val="00513C6D"/>
    <w:rsid w:val="00514389"/>
    <w:rsid w:val="005143DA"/>
    <w:rsid w:val="00517EB0"/>
    <w:rsid w:val="00520EA6"/>
    <w:rsid w:val="005227F4"/>
    <w:rsid w:val="00523D01"/>
    <w:rsid w:val="0052509D"/>
    <w:rsid w:val="00526763"/>
    <w:rsid w:val="005273E2"/>
    <w:rsid w:val="00532C85"/>
    <w:rsid w:val="00533B7D"/>
    <w:rsid w:val="005341F1"/>
    <w:rsid w:val="00534E50"/>
    <w:rsid w:val="00535177"/>
    <w:rsid w:val="00536209"/>
    <w:rsid w:val="005362FC"/>
    <w:rsid w:val="00536401"/>
    <w:rsid w:val="00536494"/>
    <w:rsid w:val="00537402"/>
    <w:rsid w:val="00537A52"/>
    <w:rsid w:val="005404C9"/>
    <w:rsid w:val="005407D2"/>
    <w:rsid w:val="00541A78"/>
    <w:rsid w:val="00541E38"/>
    <w:rsid w:val="005424B7"/>
    <w:rsid w:val="005434AD"/>
    <w:rsid w:val="00543717"/>
    <w:rsid w:val="0054416B"/>
    <w:rsid w:val="00544B27"/>
    <w:rsid w:val="00545BAB"/>
    <w:rsid w:val="00546EA3"/>
    <w:rsid w:val="005470FD"/>
    <w:rsid w:val="00550569"/>
    <w:rsid w:val="005515F5"/>
    <w:rsid w:val="005522BC"/>
    <w:rsid w:val="0055248B"/>
    <w:rsid w:val="00552773"/>
    <w:rsid w:val="005548CE"/>
    <w:rsid w:val="00554AE9"/>
    <w:rsid w:val="00556027"/>
    <w:rsid w:val="00556E77"/>
    <w:rsid w:val="00557C65"/>
    <w:rsid w:val="00557F9E"/>
    <w:rsid w:val="00560071"/>
    <w:rsid w:val="0056062D"/>
    <w:rsid w:val="00560B01"/>
    <w:rsid w:val="00560E7A"/>
    <w:rsid w:val="00560ECF"/>
    <w:rsid w:val="0056189E"/>
    <w:rsid w:val="00562E3E"/>
    <w:rsid w:val="0056401C"/>
    <w:rsid w:val="00564ADA"/>
    <w:rsid w:val="00564C54"/>
    <w:rsid w:val="00565993"/>
    <w:rsid w:val="00566F8D"/>
    <w:rsid w:val="005670FC"/>
    <w:rsid w:val="00567BC4"/>
    <w:rsid w:val="005705B8"/>
    <w:rsid w:val="005709C8"/>
    <w:rsid w:val="0057125B"/>
    <w:rsid w:val="00571351"/>
    <w:rsid w:val="0057181C"/>
    <w:rsid w:val="00571EB7"/>
    <w:rsid w:val="00572905"/>
    <w:rsid w:val="00573C44"/>
    <w:rsid w:val="005742FB"/>
    <w:rsid w:val="00574920"/>
    <w:rsid w:val="00574C0A"/>
    <w:rsid w:val="005755BD"/>
    <w:rsid w:val="00576590"/>
    <w:rsid w:val="00576E3F"/>
    <w:rsid w:val="005778F4"/>
    <w:rsid w:val="00577F66"/>
    <w:rsid w:val="005803AD"/>
    <w:rsid w:val="00581342"/>
    <w:rsid w:val="0058142F"/>
    <w:rsid w:val="00582771"/>
    <w:rsid w:val="00582E9A"/>
    <w:rsid w:val="0058374B"/>
    <w:rsid w:val="005854C4"/>
    <w:rsid w:val="0058694D"/>
    <w:rsid w:val="00586D57"/>
    <w:rsid w:val="005873CF"/>
    <w:rsid w:val="005876AD"/>
    <w:rsid w:val="00587E6B"/>
    <w:rsid w:val="00587EB0"/>
    <w:rsid w:val="0059121E"/>
    <w:rsid w:val="0059159D"/>
    <w:rsid w:val="00591C9A"/>
    <w:rsid w:val="00592969"/>
    <w:rsid w:val="00592DEE"/>
    <w:rsid w:val="00593E39"/>
    <w:rsid w:val="00594010"/>
    <w:rsid w:val="0059433C"/>
    <w:rsid w:val="005946F5"/>
    <w:rsid w:val="00594BE2"/>
    <w:rsid w:val="00596057"/>
    <w:rsid w:val="00596B88"/>
    <w:rsid w:val="00597CB8"/>
    <w:rsid w:val="005A04C5"/>
    <w:rsid w:val="005A09CD"/>
    <w:rsid w:val="005A0EBB"/>
    <w:rsid w:val="005A0F8C"/>
    <w:rsid w:val="005A1BCA"/>
    <w:rsid w:val="005A23DB"/>
    <w:rsid w:val="005A2FCD"/>
    <w:rsid w:val="005A3343"/>
    <w:rsid w:val="005A3507"/>
    <w:rsid w:val="005A3FE2"/>
    <w:rsid w:val="005A4B90"/>
    <w:rsid w:val="005A4DB1"/>
    <w:rsid w:val="005A6064"/>
    <w:rsid w:val="005A6C4F"/>
    <w:rsid w:val="005A75D7"/>
    <w:rsid w:val="005A77FC"/>
    <w:rsid w:val="005A78F2"/>
    <w:rsid w:val="005B17BF"/>
    <w:rsid w:val="005B1D63"/>
    <w:rsid w:val="005B20BB"/>
    <w:rsid w:val="005B22B6"/>
    <w:rsid w:val="005B2A6F"/>
    <w:rsid w:val="005B3123"/>
    <w:rsid w:val="005B31F7"/>
    <w:rsid w:val="005B3849"/>
    <w:rsid w:val="005B3ED6"/>
    <w:rsid w:val="005B471B"/>
    <w:rsid w:val="005B4A25"/>
    <w:rsid w:val="005B4D36"/>
    <w:rsid w:val="005B4DA2"/>
    <w:rsid w:val="005B531A"/>
    <w:rsid w:val="005B568D"/>
    <w:rsid w:val="005B5FBA"/>
    <w:rsid w:val="005B6E45"/>
    <w:rsid w:val="005B71AF"/>
    <w:rsid w:val="005C041D"/>
    <w:rsid w:val="005C0619"/>
    <w:rsid w:val="005C11FA"/>
    <w:rsid w:val="005C16C6"/>
    <w:rsid w:val="005C270F"/>
    <w:rsid w:val="005C2E28"/>
    <w:rsid w:val="005C4D41"/>
    <w:rsid w:val="005C6167"/>
    <w:rsid w:val="005C6193"/>
    <w:rsid w:val="005D0099"/>
    <w:rsid w:val="005D0398"/>
    <w:rsid w:val="005D3A14"/>
    <w:rsid w:val="005D3B01"/>
    <w:rsid w:val="005D3E00"/>
    <w:rsid w:val="005D3E54"/>
    <w:rsid w:val="005D4271"/>
    <w:rsid w:val="005D43E3"/>
    <w:rsid w:val="005D454D"/>
    <w:rsid w:val="005D4C31"/>
    <w:rsid w:val="005D4F5C"/>
    <w:rsid w:val="005D5E92"/>
    <w:rsid w:val="005D67AA"/>
    <w:rsid w:val="005D6BF2"/>
    <w:rsid w:val="005D6D82"/>
    <w:rsid w:val="005D6E07"/>
    <w:rsid w:val="005D745E"/>
    <w:rsid w:val="005E0785"/>
    <w:rsid w:val="005E111A"/>
    <w:rsid w:val="005E1405"/>
    <w:rsid w:val="005E1625"/>
    <w:rsid w:val="005E1A2F"/>
    <w:rsid w:val="005E2E0D"/>
    <w:rsid w:val="005E2E87"/>
    <w:rsid w:val="005E420E"/>
    <w:rsid w:val="005E5710"/>
    <w:rsid w:val="005E6266"/>
    <w:rsid w:val="005E7492"/>
    <w:rsid w:val="005F126D"/>
    <w:rsid w:val="005F1703"/>
    <w:rsid w:val="005F183C"/>
    <w:rsid w:val="005F2866"/>
    <w:rsid w:val="005F2F4F"/>
    <w:rsid w:val="005F3595"/>
    <w:rsid w:val="005F3E7E"/>
    <w:rsid w:val="005F3F7C"/>
    <w:rsid w:val="005F4550"/>
    <w:rsid w:val="005F4AD4"/>
    <w:rsid w:val="005F541E"/>
    <w:rsid w:val="005F58E0"/>
    <w:rsid w:val="005F75AC"/>
    <w:rsid w:val="005F76A7"/>
    <w:rsid w:val="005F7E8C"/>
    <w:rsid w:val="00600054"/>
    <w:rsid w:val="00600532"/>
    <w:rsid w:val="00600D44"/>
    <w:rsid w:val="00601522"/>
    <w:rsid w:val="0060197B"/>
    <w:rsid w:val="0060249C"/>
    <w:rsid w:val="00602843"/>
    <w:rsid w:val="0060355A"/>
    <w:rsid w:val="006037E8"/>
    <w:rsid w:val="00603D0F"/>
    <w:rsid w:val="00603E8B"/>
    <w:rsid w:val="00603ED0"/>
    <w:rsid w:val="006041F2"/>
    <w:rsid w:val="00604952"/>
    <w:rsid w:val="006049D1"/>
    <w:rsid w:val="00605956"/>
    <w:rsid w:val="006061E0"/>
    <w:rsid w:val="00606FEA"/>
    <w:rsid w:val="006105C3"/>
    <w:rsid w:val="0061063B"/>
    <w:rsid w:val="00611147"/>
    <w:rsid w:val="00612555"/>
    <w:rsid w:val="00612989"/>
    <w:rsid w:val="00613620"/>
    <w:rsid w:val="006139F9"/>
    <w:rsid w:val="00613AC5"/>
    <w:rsid w:val="0061484C"/>
    <w:rsid w:val="00614D40"/>
    <w:rsid w:val="006157AF"/>
    <w:rsid w:val="00616CBF"/>
    <w:rsid w:val="00616CD6"/>
    <w:rsid w:val="00620999"/>
    <w:rsid w:val="006210BA"/>
    <w:rsid w:val="00621A56"/>
    <w:rsid w:val="00621A66"/>
    <w:rsid w:val="00621F12"/>
    <w:rsid w:val="00621FE0"/>
    <w:rsid w:val="00622B12"/>
    <w:rsid w:val="00623C68"/>
    <w:rsid w:val="0062436C"/>
    <w:rsid w:val="006249F3"/>
    <w:rsid w:val="00625BBD"/>
    <w:rsid w:val="00626994"/>
    <w:rsid w:val="00627DD9"/>
    <w:rsid w:val="00630E5A"/>
    <w:rsid w:val="00630F1C"/>
    <w:rsid w:val="006316F9"/>
    <w:rsid w:val="006316FC"/>
    <w:rsid w:val="00631C47"/>
    <w:rsid w:val="00631D96"/>
    <w:rsid w:val="00631EB7"/>
    <w:rsid w:val="00632563"/>
    <w:rsid w:val="00632854"/>
    <w:rsid w:val="00632A1A"/>
    <w:rsid w:val="006335E8"/>
    <w:rsid w:val="006348F6"/>
    <w:rsid w:val="00634CEA"/>
    <w:rsid w:val="00634CF8"/>
    <w:rsid w:val="00634D3E"/>
    <w:rsid w:val="00634EC9"/>
    <w:rsid w:val="006360C6"/>
    <w:rsid w:val="006366D8"/>
    <w:rsid w:val="00637FE8"/>
    <w:rsid w:val="00640187"/>
    <w:rsid w:val="00640347"/>
    <w:rsid w:val="006408BB"/>
    <w:rsid w:val="006408FB"/>
    <w:rsid w:val="006410D5"/>
    <w:rsid w:val="00641D29"/>
    <w:rsid w:val="006424B8"/>
    <w:rsid w:val="00643501"/>
    <w:rsid w:val="00643DC5"/>
    <w:rsid w:val="00644183"/>
    <w:rsid w:val="006446B2"/>
    <w:rsid w:val="00644A94"/>
    <w:rsid w:val="006455BA"/>
    <w:rsid w:val="006457F0"/>
    <w:rsid w:val="006463C4"/>
    <w:rsid w:val="006473B0"/>
    <w:rsid w:val="006479C9"/>
    <w:rsid w:val="00647BD1"/>
    <w:rsid w:val="00650073"/>
    <w:rsid w:val="00651782"/>
    <w:rsid w:val="00651A1E"/>
    <w:rsid w:val="00652300"/>
    <w:rsid w:val="006526EC"/>
    <w:rsid w:val="0065292E"/>
    <w:rsid w:val="006534AD"/>
    <w:rsid w:val="0065527D"/>
    <w:rsid w:val="006553A9"/>
    <w:rsid w:val="006557A3"/>
    <w:rsid w:val="00656359"/>
    <w:rsid w:val="00656B7C"/>
    <w:rsid w:val="0065702B"/>
    <w:rsid w:val="006574AD"/>
    <w:rsid w:val="006600C5"/>
    <w:rsid w:val="0066037E"/>
    <w:rsid w:val="00660E76"/>
    <w:rsid w:val="00661754"/>
    <w:rsid w:val="00661B1E"/>
    <w:rsid w:val="006639A5"/>
    <w:rsid w:val="006645B4"/>
    <w:rsid w:val="00664ACE"/>
    <w:rsid w:val="0066564A"/>
    <w:rsid w:val="006666C1"/>
    <w:rsid w:val="00666CAE"/>
    <w:rsid w:val="00667730"/>
    <w:rsid w:val="006679B8"/>
    <w:rsid w:val="00667E94"/>
    <w:rsid w:val="0067020A"/>
    <w:rsid w:val="00670D38"/>
    <w:rsid w:val="0067119A"/>
    <w:rsid w:val="00671EEE"/>
    <w:rsid w:val="00672663"/>
    <w:rsid w:val="00673354"/>
    <w:rsid w:val="006742AE"/>
    <w:rsid w:val="00674779"/>
    <w:rsid w:val="00674936"/>
    <w:rsid w:val="00675966"/>
    <w:rsid w:val="00680C46"/>
    <w:rsid w:val="0068200F"/>
    <w:rsid w:val="006821DB"/>
    <w:rsid w:val="006823E9"/>
    <w:rsid w:val="0068306F"/>
    <w:rsid w:val="00683618"/>
    <w:rsid w:val="0068498F"/>
    <w:rsid w:val="006850EF"/>
    <w:rsid w:val="00685127"/>
    <w:rsid w:val="0068517E"/>
    <w:rsid w:val="00685741"/>
    <w:rsid w:val="006857AF"/>
    <w:rsid w:val="006857C2"/>
    <w:rsid w:val="006862F4"/>
    <w:rsid w:val="0069325D"/>
    <w:rsid w:val="0069344C"/>
    <w:rsid w:val="00694612"/>
    <w:rsid w:val="006949C0"/>
    <w:rsid w:val="00694EDC"/>
    <w:rsid w:val="00695177"/>
    <w:rsid w:val="00696368"/>
    <w:rsid w:val="00696474"/>
    <w:rsid w:val="0069659F"/>
    <w:rsid w:val="00696CC4"/>
    <w:rsid w:val="006A0634"/>
    <w:rsid w:val="006A151B"/>
    <w:rsid w:val="006A29A6"/>
    <w:rsid w:val="006A2BB4"/>
    <w:rsid w:val="006A2C1B"/>
    <w:rsid w:val="006A387D"/>
    <w:rsid w:val="006A3B2B"/>
    <w:rsid w:val="006A42A3"/>
    <w:rsid w:val="006A46A0"/>
    <w:rsid w:val="006A56EF"/>
    <w:rsid w:val="006A5FDA"/>
    <w:rsid w:val="006A630D"/>
    <w:rsid w:val="006A65F8"/>
    <w:rsid w:val="006A7819"/>
    <w:rsid w:val="006B045E"/>
    <w:rsid w:val="006B0825"/>
    <w:rsid w:val="006B17D8"/>
    <w:rsid w:val="006B266C"/>
    <w:rsid w:val="006B26D2"/>
    <w:rsid w:val="006B29CE"/>
    <w:rsid w:val="006B2A87"/>
    <w:rsid w:val="006B31BB"/>
    <w:rsid w:val="006B33FF"/>
    <w:rsid w:val="006B3DA5"/>
    <w:rsid w:val="006B6033"/>
    <w:rsid w:val="006B6045"/>
    <w:rsid w:val="006B6064"/>
    <w:rsid w:val="006B644F"/>
    <w:rsid w:val="006B691A"/>
    <w:rsid w:val="006B6F27"/>
    <w:rsid w:val="006C05E9"/>
    <w:rsid w:val="006C0DAF"/>
    <w:rsid w:val="006C0DF5"/>
    <w:rsid w:val="006C15A5"/>
    <w:rsid w:val="006C1FAB"/>
    <w:rsid w:val="006C235C"/>
    <w:rsid w:val="006C2FA9"/>
    <w:rsid w:val="006C44FF"/>
    <w:rsid w:val="006C4B49"/>
    <w:rsid w:val="006C4F00"/>
    <w:rsid w:val="006C512D"/>
    <w:rsid w:val="006C5E0B"/>
    <w:rsid w:val="006C647F"/>
    <w:rsid w:val="006C6814"/>
    <w:rsid w:val="006C7EA0"/>
    <w:rsid w:val="006D17C3"/>
    <w:rsid w:val="006D29A2"/>
    <w:rsid w:val="006D2BC6"/>
    <w:rsid w:val="006D3672"/>
    <w:rsid w:val="006D3723"/>
    <w:rsid w:val="006D3DA9"/>
    <w:rsid w:val="006D3DBB"/>
    <w:rsid w:val="006D470E"/>
    <w:rsid w:val="006D4B20"/>
    <w:rsid w:val="006D4C17"/>
    <w:rsid w:val="006D5AE7"/>
    <w:rsid w:val="006D5BAF"/>
    <w:rsid w:val="006D72F1"/>
    <w:rsid w:val="006D74FE"/>
    <w:rsid w:val="006E10C0"/>
    <w:rsid w:val="006E1350"/>
    <w:rsid w:val="006E2A38"/>
    <w:rsid w:val="006E32AF"/>
    <w:rsid w:val="006E5CE6"/>
    <w:rsid w:val="006E60E1"/>
    <w:rsid w:val="006E6AEE"/>
    <w:rsid w:val="006F0AC4"/>
    <w:rsid w:val="006F1742"/>
    <w:rsid w:val="006F2877"/>
    <w:rsid w:val="006F3B57"/>
    <w:rsid w:val="006F3DD8"/>
    <w:rsid w:val="006F6587"/>
    <w:rsid w:val="006F6AD6"/>
    <w:rsid w:val="006F6CF1"/>
    <w:rsid w:val="006F6EE5"/>
    <w:rsid w:val="006F6FC0"/>
    <w:rsid w:val="0070136E"/>
    <w:rsid w:val="00701FEA"/>
    <w:rsid w:val="0070224F"/>
    <w:rsid w:val="007022F8"/>
    <w:rsid w:val="0070262F"/>
    <w:rsid w:val="00704DAE"/>
    <w:rsid w:val="007052C6"/>
    <w:rsid w:val="00705A27"/>
    <w:rsid w:val="007061F3"/>
    <w:rsid w:val="00706376"/>
    <w:rsid w:val="00706389"/>
    <w:rsid w:val="00707BEF"/>
    <w:rsid w:val="007101B4"/>
    <w:rsid w:val="00710533"/>
    <w:rsid w:val="00712542"/>
    <w:rsid w:val="00712F91"/>
    <w:rsid w:val="00714B11"/>
    <w:rsid w:val="00715470"/>
    <w:rsid w:val="00716A08"/>
    <w:rsid w:val="0072066A"/>
    <w:rsid w:val="00720FBC"/>
    <w:rsid w:val="00721596"/>
    <w:rsid w:val="00721E4C"/>
    <w:rsid w:val="00723E14"/>
    <w:rsid w:val="00724019"/>
    <w:rsid w:val="00724DFE"/>
    <w:rsid w:val="0072518B"/>
    <w:rsid w:val="00725471"/>
    <w:rsid w:val="00725D54"/>
    <w:rsid w:val="007268A8"/>
    <w:rsid w:val="007300B1"/>
    <w:rsid w:val="00730686"/>
    <w:rsid w:val="007314BF"/>
    <w:rsid w:val="00731730"/>
    <w:rsid w:val="00731AE6"/>
    <w:rsid w:val="00731BE0"/>
    <w:rsid w:val="00731DC0"/>
    <w:rsid w:val="00731EA6"/>
    <w:rsid w:val="00731F9C"/>
    <w:rsid w:val="00733564"/>
    <w:rsid w:val="00733ACB"/>
    <w:rsid w:val="007344E1"/>
    <w:rsid w:val="00734613"/>
    <w:rsid w:val="00735679"/>
    <w:rsid w:val="00735DF4"/>
    <w:rsid w:val="00737B0D"/>
    <w:rsid w:val="007403F9"/>
    <w:rsid w:val="007405BA"/>
    <w:rsid w:val="00740CC4"/>
    <w:rsid w:val="007418AE"/>
    <w:rsid w:val="00741963"/>
    <w:rsid w:val="00741FBB"/>
    <w:rsid w:val="00742344"/>
    <w:rsid w:val="00742865"/>
    <w:rsid w:val="00743B71"/>
    <w:rsid w:val="00744797"/>
    <w:rsid w:val="00744D4E"/>
    <w:rsid w:val="0074636A"/>
    <w:rsid w:val="007464D9"/>
    <w:rsid w:val="00746B29"/>
    <w:rsid w:val="00746CDA"/>
    <w:rsid w:val="00746CF4"/>
    <w:rsid w:val="007477E8"/>
    <w:rsid w:val="00747EEB"/>
    <w:rsid w:val="00747FD7"/>
    <w:rsid w:val="00752034"/>
    <w:rsid w:val="00752113"/>
    <w:rsid w:val="00752BAC"/>
    <w:rsid w:val="00754D8E"/>
    <w:rsid w:val="0075689F"/>
    <w:rsid w:val="00757016"/>
    <w:rsid w:val="00760344"/>
    <w:rsid w:val="00762081"/>
    <w:rsid w:val="007620A3"/>
    <w:rsid w:val="00762A67"/>
    <w:rsid w:val="00762C8B"/>
    <w:rsid w:val="00763A38"/>
    <w:rsid w:val="00764D38"/>
    <w:rsid w:val="00765180"/>
    <w:rsid w:val="007658FB"/>
    <w:rsid w:val="007661EE"/>
    <w:rsid w:val="00766944"/>
    <w:rsid w:val="007679BE"/>
    <w:rsid w:val="00767B9E"/>
    <w:rsid w:val="00770FEB"/>
    <w:rsid w:val="00771D85"/>
    <w:rsid w:val="00772212"/>
    <w:rsid w:val="00772691"/>
    <w:rsid w:val="007726F1"/>
    <w:rsid w:val="00772C40"/>
    <w:rsid w:val="0077321D"/>
    <w:rsid w:val="007732A6"/>
    <w:rsid w:val="00773C58"/>
    <w:rsid w:val="007745CE"/>
    <w:rsid w:val="00774B9B"/>
    <w:rsid w:val="00775100"/>
    <w:rsid w:val="00776941"/>
    <w:rsid w:val="00777CFB"/>
    <w:rsid w:val="00780D4C"/>
    <w:rsid w:val="00781682"/>
    <w:rsid w:val="00782487"/>
    <w:rsid w:val="00784D0C"/>
    <w:rsid w:val="00785979"/>
    <w:rsid w:val="0078606C"/>
    <w:rsid w:val="007862D3"/>
    <w:rsid w:val="00786AFB"/>
    <w:rsid w:val="00787E4E"/>
    <w:rsid w:val="00787E92"/>
    <w:rsid w:val="00790EA8"/>
    <w:rsid w:val="0079307A"/>
    <w:rsid w:val="0079523B"/>
    <w:rsid w:val="0079640E"/>
    <w:rsid w:val="00796669"/>
    <w:rsid w:val="00797015"/>
    <w:rsid w:val="007979C6"/>
    <w:rsid w:val="007A07AB"/>
    <w:rsid w:val="007A1003"/>
    <w:rsid w:val="007A12AF"/>
    <w:rsid w:val="007A13F2"/>
    <w:rsid w:val="007A4355"/>
    <w:rsid w:val="007A5A3A"/>
    <w:rsid w:val="007A674C"/>
    <w:rsid w:val="007A68D8"/>
    <w:rsid w:val="007A6BF5"/>
    <w:rsid w:val="007A70C3"/>
    <w:rsid w:val="007A77C0"/>
    <w:rsid w:val="007A7A51"/>
    <w:rsid w:val="007B00B7"/>
    <w:rsid w:val="007B0FA3"/>
    <w:rsid w:val="007B1385"/>
    <w:rsid w:val="007B1564"/>
    <w:rsid w:val="007B16E2"/>
    <w:rsid w:val="007B1BB9"/>
    <w:rsid w:val="007B305E"/>
    <w:rsid w:val="007B3401"/>
    <w:rsid w:val="007B498B"/>
    <w:rsid w:val="007B531A"/>
    <w:rsid w:val="007B583F"/>
    <w:rsid w:val="007B6902"/>
    <w:rsid w:val="007B6F76"/>
    <w:rsid w:val="007C02DF"/>
    <w:rsid w:val="007C036B"/>
    <w:rsid w:val="007C1A32"/>
    <w:rsid w:val="007C20F5"/>
    <w:rsid w:val="007C2A8F"/>
    <w:rsid w:val="007C356C"/>
    <w:rsid w:val="007C36B6"/>
    <w:rsid w:val="007C5F8D"/>
    <w:rsid w:val="007C64B4"/>
    <w:rsid w:val="007C7279"/>
    <w:rsid w:val="007C7289"/>
    <w:rsid w:val="007C7385"/>
    <w:rsid w:val="007C7FF9"/>
    <w:rsid w:val="007D0F8A"/>
    <w:rsid w:val="007D1892"/>
    <w:rsid w:val="007D2432"/>
    <w:rsid w:val="007D2A26"/>
    <w:rsid w:val="007D2ED1"/>
    <w:rsid w:val="007D357E"/>
    <w:rsid w:val="007D39C3"/>
    <w:rsid w:val="007D39D4"/>
    <w:rsid w:val="007D3CAD"/>
    <w:rsid w:val="007D4E33"/>
    <w:rsid w:val="007D55E0"/>
    <w:rsid w:val="007D6E54"/>
    <w:rsid w:val="007D74D9"/>
    <w:rsid w:val="007D77B5"/>
    <w:rsid w:val="007E1016"/>
    <w:rsid w:val="007E1671"/>
    <w:rsid w:val="007E18A2"/>
    <w:rsid w:val="007E1A7D"/>
    <w:rsid w:val="007E2327"/>
    <w:rsid w:val="007E299E"/>
    <w:rsid w:val="007E5F9D"/>
    <w:rsid w:val="007E6743"/>
    <w:rsid w:val="007E6B65"/>
    <w:rsid w:val="007E70AD"/>
    <w:rsid w:val="007E7586"/>
    <w:rsid w:val="007E79C8"/>
    <w:rsid w:val="007F0329"/>
    <w:rsid w:val="007F0374"/>
    <w:rsid w:val="007F0AA4"/>
    <w:rsid w:val="007F0EAE"/>
    <w:rsid w:val="007F1638"/>
    <w:rsid w:val="007F284E"/>
    <w:rsid w:val="007F2DCF"/>
    <w:rsid w:val="007F387D"/>
    <w:rsid w:val="007F3ABD"/>
    <w:rsid w:val="007F3EA5"/>
    <w:rsid w:val="007F41D6"/>
    <w:rsid w:val="007F47DF"/>
    <w:rsid w:val="007F60DB"/>
    <w:rsid w:val="007F68AA"/>
    <w:rsid w:val="007F7EE1"/>
    <w:rsid w:val="0080158E"/>
    <w:rsid w:val="00801789"/>
    <w:rsid w:val="008036F1"/>
    <w:rsid w:val="008040C9"/>
    <w:rsid w:val="00804539"/>
    <w:rsid w:val="00804EAC"/>
    <w:rsid w:val="0080627A"/>
    <w:rsid w:val="0080733D"/>
    <w:rsid w:val="00807D28"/>
    <w:rsid w:val="00807F1F"/>
    <w:rsid w:val="008119D5"/>
    <w:rsid w:val="0081266F"/>
    <w:rsid w:val="00812D4A"/>
    <w:rsid w:val="008139DA"/>
    <w:rsid w:val="00813C75"/>
    <w:rsid w:val="008147B8"/>
    <w:rsid w:val="00814F60"/>
    <w:rsid w:val="008155C9"/>
    <w:rsid w:val="00815EB8"/>
    <w:rsid w:val="008210FE"/>
    <w:rsid w:val="00821141"/>
    <w:rsid w:val="00822941"/>
    <w:rsid w:val="008229A2"/>
    <w:rsid w:val="00822E87"/>
    <w:rsid w:val="00823948"/>
    <w:rsid w:val="008242F9"/>
    <w:rsid w:val="008243DF"/>
    <w:rsid w:val="00824A42"/>
    <w:rsid w:val="0082674C"/>
    <w:rsid w:val="00830F04"/>
    <w:rsid w:val="00830F16"/>
    <w:rsid w:val="00831A49"/>
    <w:rsid w:val="00831B76"/>
    <w:rsid w:val="008324B3"/>
    <w:rsid w:val="008325D7"/>
    <w:rsid w:val="00832801"/>
    <w:rsid w:val="00832B85"/>
    <w:rsid w:val="008337E1"/>
    <w:rsid w:val="00833A5E"/>
    <w:rsid w:val="00833D41"/>
    <w:rsid w:val="00833EF7"/>
    <w:rsid w:val="008340F4"/>
    <w:rsid w:val="008347FE"/>
    <w:rsid w:val="008352F8"/>
    <w:rsid w:val="0083566A"/>
    <w:rsid w:val="0083657F"/>
    <w:rsid w:val="008365E0"/>
    <w:rsid w:val="00836942"/>
    <w:rsid w:val="00840700"/>
    <w:rsid w:val="008409B8"/>
    <w:rsid w:val="0084422C"/>
    <w:rsid w:val="00845496"/>
    <w:rsid w:val="00846586"/>
    <w:rsid w:val="0084679B"/>
    <w:rsid w:val="00846D32"/>
    <w:rsid w:val="0084766A"/>
    <w:rsid w:val="00851AE5"/>
    <w:rsid w:val="00855943"/>
    <w:rsid w:val="00857343"/>
    <w:rsid w:val="0085787F"/>
    <w:rsid w:val="00857AFA"/>
    <w:rsid w:val="0086083C"/>
    <w:rsid w:val="00860B08"/>
    <w:rsid w:val="00861345"/>
    <w:rsid w:val="00862575"/>
    <w:rsid w:val="00864677"/>
    <w:rsid w:val="00865166"/>
    <w:rsid w:val="00865F44"/>
    <w:rsid w:val="008670A9"/>
    <w:rsid w:val="00867F97"/>
    <w:rsid w:val="008723EE"/>
    <w:rsid w:val="00872655"/>
    <w:rsid w:val="00873155"/>
    <w:rsid w:val="0087334B"/>
    <w:rsid w:val="008755FC"/>
    <w:rsid w:val="00875A00"/>
    <w:rsid w:val="00875B53"/>
    <w:rsid w:val="008768E1"/>
    <w:rsid w:val="00876DE5"/>
    <w:rsid w:val="00880375"/>
    <w:rsid w:val="008808BB"/>
    <w:rsid w:val="00880B30"/>
    <w:rsid w:val="00880BC4"/>
    <w:rsid w:val="00880C65"/>
    <w:rsid w:val="008814EA"/>
    <w:rsid w:val="008830FF"/>
    <w:rsid w:val="00884052"/>
    <w:rsid w:val="00884089"/>
    <w:rsid w:val="0088438F"/>
    <w:rsid w:val="00884937"/>
    <w:rsid w:val="0088496C"/>
    <w:rsid w:val="00884ABD"/>
    <w:rsid w:val="0088612E"/>
    <w:rsid w:val="008879F6"/>
    <w:rsid w:val="00887DF7"/>
    <w:rsid w:val="00892A24"/>
    <w:rsid w:val="00892D65"/>
    <w:rsid w:val="00894552"/>
    <w:rsid w:val="0089466E"/>
    <w:rsid w:val="00894692"/>
    <w:rsid w:val="00895063"/>
    <w:rsid w:val="00895B5C"/>
    <w:rsid w:val="00895D48"/>
    <w:rsid w:val="00895F62"/>
    <w:rsid w:val="00896723"/>
    <w:rsid w:val="00896881"/>
    <w:rsid w:val="008976C0"/>
    <w:rsid w:val="00897887"/>
    <w:rsid w:val="008A151F"/>
    <w:rsid w:val="008A3448"/>
    <w:rsid w:val="008A35E1"/>
    <w:rsid w:val="008A3CE2"/>
    <w:rsid w:val="008A3D5D"/>
    <w:rsid w:val="008A57AD"/>
    <w:rsid w:val="008A5BB8"/>
    <w:rsid w:val="008A7C12"/>
    <w:rsid w:val="008A7CDB"/>
    <w:rsid w:val="008B1C99"/>
    <w:rsid w:val="008B1E77"/>
    <w:rsid w:val="008B1F8A"/>
    <w:rsid w:val="008B2CFC"/>
    <w:rsid w:val="008B3040"/>
    <w:rsid w:val="008B3401"/>
    <w:rsid w:val="008B3D36"/>
    <w:rsid w:val="008B4AB0"/>
    <w:rsid w:val="008B4BFB"/>
    <w:rsid w:val="008B4CC2"/>
    <w:rsid w:val="008B4DA8"/>
    <w:rsid w:val="008B5D3A"/>
    <w:rsid w:val="008B60BF"/>
    <w:rsid w:val="008B6917"/>
    <w:rsid w:val="008B6BB0"/>
    <w:rsid w:val="008B7D22"/>
    <w:rsid w:val="008C17CB"/>
    <w:rsid w:val="008C1D6E"/>
    <w:rsid w:val="008C1DAF"/>
    <w:rsid w:val="008C1FF6"/>
    <w:rsid w:val="008C2C99"/>
    <w:rsid w:val="008C46CC"/>
    <w:rsid w:val="008C5E2D"/>
    <w:rsid w:val="008C6150"/>
    <w:rsid w:val="008C679D"/>
    <w:rsid w:val="008C6945"/>
    <w:rsid w:val="008C740D"/>
    <w:rsid w:val="008C7A94"/>
    <w:rsid w:val="008D03DC"/>
    <w:rsid w:val="008D0742"/>
    <w:rsid w:val="008D0A17"/>
    <w:rsid w:val="008D1457"/>
    <w:rsid w:val="008D1BD4"/>
    <w:rsid w:val="008D290C"/>
    <w:rsid w:val="008D37E8"/>
    <w:rsid w:val="008D4133"/>
    <w:rsid w:val="008D4A55"/>
    <w:rsid w:val="008D5791"/>
    <w:rsid w:val="008D59BB"/>
    <w:rsid w:val="008D6A73"/>
    <w:rsid w:val="008D7289"/>
    <w:rsid w:val="008D7DB2"/>
    <w:rsid w:val="008E07C4"/>
    <w:rsid w:val="008E165F"/>
    <w:rsid w:val="008E28CA"/>
    <w:rsid w:val="008E2ACF"/>
    <w:rsid w:val="008E3D18"/>
    <w:rsid w:val="008E3F83"/>
    <w:rsid w:val="008E4F3C"/>
    <w:rsid w:val="008E5D4F"/>
    <w:rsid w:val="008E6693"/>
    <w:rsid w:val="008E6AE0"/>
    <w:rsid w:val="008E7022"/>
    <w:rsid w:val="008F2914"/>
    <w:rsid w:val="008F4129"/>
    <w:rsid w:val="008F4672"/>
    <w:rsid w:val="008F522B"/>
    <w:rsid w:val="008F557A"/>
    <w:rsid w:val="008F6909"/>
    <w:rsid w:val="008F6CE4"/>
    <w:rsid w:val="008F6E3F"/>
    <w:rsid w:val="008F7126"/>
    <w:rsid w:val="00901F88"/>
    <w:rsid w:val="00901FF0"/>
    <w:rsid w:val="00902A6D"/>
    <w:rsid w:val="00902DB0"/>
    <w:rsid w:val="00903778"/>
    <w:rsid w:val="009045F5"/>
    <w:rsid w:val="0090462D"/>
    <w:rsid w:val="009048B5"/>
    <w:rsid w:val="00904AC8"/>
    <w:rsid w:val="00905BFC"/>
    <w:rsid w:val="00906EA3"/>
    <w:rsid w:val="00910786"/>
    <w:rsid w:val="0091292F"/>
    <w:rsid w:val="00912D72"/>
    <w:rsid w:val="00913CDB"/>
    <w:rsid w:val="00916F38"/>
    <w:rsid w:val="009177CD"/>
    <w:rsid w:val="00917A36"/>
    <w:rsid w:val="0092014A"/>
    <w:rsid w:val="00920F7F"/>
    <w:rsid w:val="009215AF"/>
    <w:rsid w:val="0092227F"/>
    <w:rsid w:val="00922795"/>
    <w:rsid w:val="009245F8"/>
    <w:rsid w:val="0092650E"/>
    <w:rsid w:val="00926C28"/>
    <w:rsid w:val="00926DC6"/>
    <w:rsid w:val="0092735C"/>
    <w:rsid w:val="00927E2E"/>
    <w:rsid w:val="00927E79"/>
    <w:rsid w:val="00930479"/>
    <w:rsid w:val="009311BA"/>
    <w:rsid w:val="009312B0"/>
    <w:rsid w:val="00931552"/>
    <w:rsid w:val="00932D4B"/>
    <w:rsid w:val="00935BC6"/>
    <w:rsid w:val="00935E24"/>
    <w:rsid w:val="009362C8"/>
    <w:rsid w:val="009409B0"/>
    <w:rsid w:val="00942B78"/>
    <w:rsid w:val="00942F7D"/>
    <w:rsid w:val="009438D8"/>
    <w:rsid w:val="00943D2D"/>
    <w:rsid w:val="00944022"/>
    <w:rsid w:val="009440E8"/>
    <w:rsid w:val="00945C36"/>
    <w:rsid w:val="009464FE"/>
    <w:rsid w:val="009470EA"/>
    <w:rsid w:val="009471A4"/>
    <w:rsid w:val="0094794B"/>
    <w:rsid w:val="00950286"/>
    <w:rsid w:val="00950683"/>
    <w:rsid w:val="009508AB"/>
    <w:rsid w:val="00952D07"/>
    <w:rsid w:val="00954C9E"/>
    <w:rsid w:val="00954D09"/>
    <w:rsid w:val="00954F0B"/>
    <w:rsid w:val="00955EB6"/>
    <w:rsid w:val="009565B1"/>
    <w:rsid w:val="009565F3"/>
    <w:rsid w:val="009566DB"/>
    <w:rsid w:val="009567BF"/>
    <w:rsid w:val="00956DA4"/>
    <w:rsid w:val="009614EF"/>
    <w:rsid w:val="00961C89"/>
    <w:rsid w:val="0096245D"/>
    <w:rsid w:val="00963329"/>
    <w:rsid w:val="009635BE"/>
    <w:rsid w:val="0096474E"/>
    <w:rsid w:val="00964AD6"/>
    <w:rsid w:val="00964ED8"/>
    <w:rsid w:val="00966188"/>
    <w:rsid w:val="00966DA5"/>
    <w:rsid w:val="009672BF"/>
    <w:rsid w:val="009704A3"/>
    <w:rsid w:val="00970DC2"/>
    <w:rsid w:val="00970E63"/>
    <w:rsid w:val="00971B65"/>
    <w:rsid w:val="00971BE5"/>
    <w:rsid w:val="009722AD"/>
    <w:rsid w:val="0097256E"/>
    <w:rsid w:val="0097318A"/>
    <w:rsid w:val="00973291"/>
    <w:rsid w:val="0097381A"/>
    <w:rsid w:val="00973D9C"/>
    <w:rsid w:val="009746E1"/>
    <w:rsid w:val="00975C72"/>
    <w:rsid w:val="00976F66"/>
    <w:rsid w:val="00977144"/>
    <w:rsid w:val="00977769"/>
    <w:rsid w:val="00977868"/>
    <w:rsid w:val="0097789A"/>
    <w:rsid w:val="00981A99"/>
    <w:rsid w:val="009829D0"/>
    <w:rsid w:val="00983311"/>
    <w:rsid w:val="00983DBC"/>
    <w:rsid w:val="00983F9F"/>
    <w:rsid w:val="009845AC"/>
    <w:rsid w:val="009849B4"/>
    <w:rsid w:val="00984A81"/>
    <w:rsid w:val="0098599E"/>
    <w:rsid w:val="009872CB"/>
    <w:rsid w:val="00987AE6"/>
    <w:rsid w:val="00987F5E"/>
    <w:rsid w:val="0099028E"/>
    <w:rsid w:val="00990CDE"/>
    <w:rsid w:val="00992BFF"/>
    <w:rsid w:val="0099303D"/>
    <w:rsid w:val="00993C7F"/>
    <w:rsid w:val="00995803"/>
    <w:rsid w:val="00995B69"/>
    <w:rsid w:val="009969F8"/>
    <w:rsid w:val="00996A53"/>
    <w:rsid w:val="00997F9F"/>
    <w:rsid w:val="009A030A"/>
    <w:rsid w:val="009A0820"/>
    <w:rsid w:val="009A1404"/>
    <w:rsid w:val="009A1491"/>
    <w:rsid w:val="009A1F8A"/>
    <w:rsid w:val="009A2F10"/>
    <w:rsid w:val="009A3010"/>
    <w:rsid w:val="009A3979"/>
    <w:rsid w:val="009A42B0"/>
    <w:rsid w:val="009A4E5C"/>
    <w:rsid w:val="009A513F"/>
    <w:rsid w:val="009A5406"/>
    <w:rsid w:val="009A5C7F"/>
    <w:rsid w:val="009A65F0"/>
    <w:rsid w:val="009A764E"/>
    <w:rsid w:val="009A76C8"/>
    <w:rsid w:val="009A7CEE"/>
    <w:rsid w:val="009B059F"/>
    <w:rsid w:val="009B0A1E"/>
    <w:rsid w:val="009B1B26"/>
    <w:rsid w:val="009B1D5F"/>
    <w:rsid w:val="009B20A6"/>
    <w:rsid w:val="009B2256"/>
    <w:rsid w:val="009B35C0"/>
    <w:rsid w:val="009B385D"/>
    <w:rsid w:val="009B3BDB"/>
    <w:rsid w:val="009B4F8A"/>
    <w:rsid w:val="009B544D"/>
    <w:rsid w:val="009B6875"/>
    <w:rsid w:val="009B6CE1"/>
    <w:rsid w:val="009B7326"/>
    <w:rsid w:val="009B763D"/>
    <w:rsid w:val="009C01AB"/>
    <w:rsid w:val="009C117F"/>
    <w:rsid w:val="009C2805"/>
    <w:rsid w:val="009C2F45"/>
    <w:rsid w:val="009C35D0"/>
    <w:rsid w:val="009C37AE"/>
    <w:rsid w:val="009C3EC2"/>
    <w:rsid w:val="009C429A"/>
    <w:rsid w:val="009C5CF9"/>
    <w:rsid w:val="009C678F"/>
    <w:rsid w:val="009C7C40"/>
    <w:rsid w:val="009D0629"/>
    <w:rsid w:val="009D0E6E"/>
    <w:rsid w:val="009D2683"/>
    <w:rsid w:val="009D3AC6"/>
    <w:rsid w:val="009D3FDC"/>
    <w:rsid w:val="009D459F"/>
    <w:rsid w:val="009D5685"/>
    <w:rsid w:val="009D64EA"/>
    <w:rsid w:val="009D7094"/>
    <w:rsid w:val="009D7346"/>
    <w:rsid w:val="009D7858"/>
    <w:rsid w:val="009E01CC"/>
    <w:rsid w:val="009E0DBC"/>
    <w:rsid w:val="009E0FDB"/>
    <w:rsid w:val="009E1E3B"/>
    <w:rsid w:val="009E31B5"/>
    <w:rsid w:val="009E3C7E"/>
    <w:rsid w:val="009E4656"/>
    <w:rsid w:val="009E482B"/>
    <w:rsid w:val="009E4AF9"/>
    <w:rsid w:val="009E557B"/>
    <w:rsid w:val="009E75E8"/>
    <w:rsid w:val="009E7D80"/>
    <w:rsid w:val="009F0614"/>
    <w:rsid w:val="009F0F62"/>
    <w:rsid w:val="009F0FF5"/>
    <w:rsid w:val="009F129C"/>
    <w:rsid w:val="009F12A1"/>
    <w:rsid w:val="009F16C8"/>
    <w:rsid w:val="009F181B"/>
    <w:rsid w:val="009F1F83"/>
    <w:rsid w:val="009F27FF"/>
    <w:rsid w:val="009F318D"/>
    <w:rsid w:val="009F31FC"/>
    <w:rsid w:val="009F3928"/>
    <w:rsid w:val="009F3A3F"/>
    <w:rsid w:val="009F3E97"/>
    <w:rsid w:val="009F3F6F"/>
    <w:rsid w:val="009F4221"/>
    <w:rsid w:val="009F5514"/>
    <w:rsid w:val="009F5A6B"/>
    <w:rsid w:val="009F631E"/>
    <w:rsid w:val="009F6C87"/>
    <w:rsid w:val="00A015D1"/>
    <w:rsid w:val="00A01BBC"/>
    <w:rsid w:val="00A03FA5"/>
    <w:rsid w:val="00A046E5"/>
    <w:rsid w:val="00A06549"/>
    <w:rsid w:val="00A07520"/>
    <w:rsid w:val="00A123E8"/>
    <w:rsid w:val="00A1279A"/>
    <w:rsid w:val="00A131AA"/>
    <w:rsid w:val="00A13239"/>
    <w:rsid w:val="00A1443A"/>
    <w:rsid w:val="00A15067"/>
    <w:rsid w:val="00A1628D"/>
    <w:rsid w:val="00A16693"/>
    <w:rsid w:val="00A168A1"/>
    <w:rsid w:val="00A17F3C"/>
    <w:rsid w:val="00A20187"/>
    <w:rsid w:val="00A2088A"/>
    <w:rsid w:val="00A20C04"/>
    <w:rsid w:val="00A20C43"/>
    <w:rsid w:val="00A21344"/>
    <w:rsid w:val="00A21D6D"/>
    <w:rsid w:val="00A2248F"/>
    <w:rsid w:val="00A22D01"/>
    <w:rsid w:val="00A23103"/>
    <w:rsid w:val="00A235A2"/>
    <w:rsid w:val="00A239ED"/>
    <w:rsid w:val="00A2455F"/>
    <w:rsid w:val="00A24A7A"/>
    <w:rsid w:val="00A24B3D"/>
    <w:rsid w:val="00A24D4F"/>
    <w:rsid w:val="00A24ECF"/>
    <w:rsid w:val="00A252DF"/>
    <w:rsid w:val="00A25D16"/>
    <w:rsid w:val="00A26328"/>
    <w:rsid w:val="00A2696F"/>
    <w:rsid w:val="00A269DF"/>
    <w:rsid w:val="00A26A74"/>
    <w:rsid w:val="00A27AF7"/>
    <w:rsid w:val="00A30E02"/>
    <w:rsid w:val="00A31B00"/>
    <w:rsid w:val="00A31D61"/>
    <w:rsid w:val="00A3236F"/>
    <w:rsid w:val="00A335C1"/>
    <w:rsid w:val="00A34CF9"/>
    <w:rsid w:val="00A34F2E"/>
    <w:rsid w:val="00A34FB4"/>
    <w:rsid w:val="00A351DB"/>
    <w:rsid w:val="00A35423"/>
    <w:rsid w:val="00A358C3"/>
    <w:rsid w:val="00A362B9"/>
    <w:rsid w:val="00A37774"/>
    <w:rsid w:val="00A40771"/>
    <w:rsid w:val="00A40891"/>
    <w:rsid w:val="00A43143"/>
    <w:rsid w:val="00A431D0"/>
    <w:rsid w:val="00A445AC"/>
    <w:rsid w:val="00A4564B"/>
    <w:rsid w:val="00A46D8F"/>
    <w:rsid w:val="00A47733"/>
    <w:rsid w:val="00A5104C"/>
    <w:rsid w:val="00A51D4E"/>
    <w:rsid w:val="00A527DB"/>
    <w:rsid w:val="00A52936"/>
    <w:rsid w:val="00A53759"/>
    <w:rsid w:val="00A5445A"/>
    <w:rsid w:val="00A54D5D"/>
    <w:rsid w:val="00A559F1"/>
    <w:rsid w:val="00A56254"/>
    <w:rsid w:val="00A56345"/>
    <w:rsid w:val="00A57449"/>
    <w:rsid w:val="00A57F07"/>
    <w:rsid w:val="00A60BB5"/>
    <w:rsid w:val="00A60F50"/>
    <w:rsid w:val="00A610F6"/>
    <w:rsid w:val="00A6135A"/>
    <w:rsid w:val="00A61437"/>
    <w:rsid w:val="00A626AA"/>
    <w:rsid w:val="00A63FB9"/>
    <w:rsid w:val="00A64855"/>
    <w:rsid w:val="00A6588F"/>
    <w:rsid w:val="00A659C6"/>
    <w:rsid w:val="00A65D88"/>
    <w:rsid w:val="00A6623A"/>
    <w:rsid w:val="00A66651"/>
    <w:rsid w:val="00A66C27"/>
    <w:rsid w:val="00A67538"/>
    <w:rsid w:val="00A6794D"/>
    <w:rsid w:val="00A7007E"/>
    <w:rsid w:val="00A71096"/>
    <w:rsid w:val="00A7165E"/>
    <w:rsid w:val="00A7190A"/>
    <w:rsid w:val="00A71F43"/>
    <w:rsid w:val="00A73453"/>
    <w:rsid w:val="00A750B8"/>
    <w:rsid w:val="00A7595F"/>
    <w:rsid w:val="00A76036"/>
    <w:rsid w:val="00A7609E"/>
    <w:rsid w:val="00A761CC"/>
    <w:rsid w:val="00A764AD"/>
    <w:rsid w:val="00A769A2"/>
    <w:rsid w:val="00A771A4"/>
    <w:rsid w:val="00A772A7"/>
    <w:rsid w:val="00A77B53"/>
    <w:rsid w:val="00A8005B"/>
    <w:rsid w:val="00A80AE1"/>
    <w:rsid w:val="00A80BD0"/>
    <w:rsid w:val="00A824FD"/>
    <w:rsid w:val="00A826FB"/>
    <w:rsid w:val="00A83785"/>
    <w:rsid w:val="00A838BD"/>
    <w:rsid w:val="00A8444E"/>
    <w:rsid w:val="00A84BD7"/>
    <w:rsid w:val="00A84D78"/>
    <w:rsid w:val="00A854FE"/>
    <w:rsid w:val="00A85999"/>
    <w:rsid w:val="00A862F5"/>
    <w:rsid w:val="00A8646A"/>
    <w:rsid w:val="00A8742F"/>
    <w:rsid w:val="00A879DA"/>
    <w:rsid w:val="00A90016"/>
    <w:rsid w:val="00A90C15"/>
    <w:rsid w:val="00A92426"/>
    <w:rsid w:val="00A9245B"/>
    <w:rsid w:val="00A928C0"/>
    <w:rsid w:val="00A939B3"/>
    <w:rsid w:val="00A93B77"/>
    <w:rsid w:val="00A93C26"/>
    <w:rsid w:val="00A94029"/>
    <w:rsid w:val="00A94081"/>
    <w:rsid w:val="00A942C6"/>
    <w:rsid w:val="00A94987"/>
    <w:rsid w:val="00A94DB7"/>
    <w:rsid w:val="00A951B3"/>
    <w:rsid w:val="00A95271"/>
    <w:rsid w:val="00A95703"/>
    <w:rsid w:val="00A957BD"/>
    <w:rsid w:val="00A96E2C"/>
    <w:rsid w:val="00A97923"/>
    <w:rsid w:val="00AA0AE3"/>
    <w:rsid w:val="00AA0FF9"/>
    <w:rsid w:val="00AA162B"/>
    <w:rsid w:val="00AA1CBA"/>
    <w:rsid w:val="00AA2B2C"/>
    <w:rsid w:val="00AA32C3"/>
    <w:rsid w:val="00AA349E"/>
    <w:rsid w:val="00AA3909"/>
    <w:rsid w:val="00AA4172"/>
    <w:rsid w:val="00AA4913"/>
    <w:rsid w:val="00AA4B51"/>
    <w:rsid w:val="00AA5156"/>
    <w:rsid w:val="00AA72DC"/>
    <w:rsid w:val="00AB040E"/>
    <w:rsid w:val="00AB1064"/>
    <w:rsid w:val="00AB1104"/>
    <w:rsid w:val="00AB113A"/>
    <w:rsid w:val="00AB32AA"/>
    <w:rsid w:val="00AB3B40"/>
    <w:rsid w:val="00AB4C2A"/>
    <w:rsid w:val="00AB584A"/>
    <w:rsid w:val="00AB5A42"/>
    <w:rsid w:val="00AB6C9C"/>
    <w:rsid w:val="00AC0C12"/>
    <w:rsid w:val="00AC0C98"/>
    <w:rsid w:val="00AC0EF0"/>
    <w:rsid w:val="00AC1EA9"/>
    <w:rsid w:val="00AC204F"/>
    <w:rsid w:val="00AC25FC"/>
    <w:rsid w:val="00AC2CDE"/>
    <w:rsid w:val="00AC4111"/>
    <w:rsid w:val="00AC48AD"/>
    <w:rsid w:val="00AC4E3A"/>
    <w:rsid w:val="00AC78F1"/>
    <w:rsid w:val="00AD07F6"/>
    <w:rsid w:val="00AD0EF5"/>
    <w:rsid w:val="00AD11B9"/>
    <w:rsid w:val="00AD6483"/>
    <w:rsid w:val="00AD6C35"/>
    <w:rsid w:val="00AD7FAC"/>
    <w:rsid w:val="00AE00A3"/>
    <w:rsid w:val="00AE1B37"/>
    <w:rsid w:val="00AE1FB0"/>
    <w:rsid w:val="00AE239C"/>
    <w:rsid w:val="00AE3AA9"/>
    <w:rsid w:val="00AE4315"/>
    <w:rsid w:val="00AE43D5"/>
    <w:rsid w:val="00AE4E55"/>
    <w:rsid w:val="00AE509E"/>
    <w:rsid w:val="00AE5707"/>
    <w:rsid w:val="00AE6596"/>
    <w:rsid w:val="00AE77B5"/>
    <w:rsid w:val="00AE7835"/>
    <w:rsid w:val="00AE7AC6"/>
    <w:rsid w:val="00AF0A33"/>
    <w:rsid w:val="00AF0FB2"/>
    <w:rsid w:val="00AF255C"/>
    <w:rsid w:val="00AF2BFA"/>
    <w:rsid w:val="00AF2DBD"/>
    <w:rsid w:val="00AF4695"/>
    <w:rsid w:val="00AF564E"/>
    <w:rsid w:val="00AF5689"/>
    <w:rsid w:val="00AF5968"/>
    <w:rsid w:val="00AF5AC7"/>
    <w:rsid w:val="00AF7233"/>
    <w:rsid w:val="00AF75AE"/>
    <w:rsid w:val="00AF7964"/>
    <w:rsid w:val="00AF79BB"/>
    <w:rsid w:val="00AF7E23"/>
    <w:rsid w:val="00AF7FD7"/>
    <w:rsid w:val="00B01C00"/>
    <w:rsid w:val="00B01DFB"/>
    <w:rsid w:val="00B01FB0"/>
    <w:rsid w:val="00B0291B"/>
    <w:rsid w:val="00B02D12"/>
    <w:rsid w:val="00B03278"/>
    <w:rsid w:val="00B03AA9"/>
    <w:rsid w:val="00B03D3D"/>
    <w:rsid w:val="00B04A52"/>
    <w:rsid w:val="00B04D8E"/>
    <w:rsid w:val="00B04E90"/>
    <w:rsid w:val="00B04ED3"/>
    <w:rsid w:val="00B059E1"/>
    <w:rsid w:val="00B06190"/>
    <w:rsid w:val="00B06B8A"/>
    <w:rsid w:val="00B06E7C"/>
    <w:rsid w:val="00B075E8"/>
    <w:rsid w:val="00B108ED"/>
    <w:rsid w:val="00B114B6"/>
    <w:rsid w:val="00B119CA"/>
    <w:rsid w:val="00B1211B"/>
    <w:rsid w:val="00B124E4"/>
    <w:rsid w:val="00B1316A"/>
    <w:rsid w:val="00B13FE1"/>
    <w:rsid w:val="00B14EF8"/>
    <w:rsid w:val="00B155BF"/>
    <w:rsid w:val="00B16AAE"/>
    <w:rsid w:val="00B16D4C"/>
    <w:rsid w:val="00B17390"/>
    <w:rsid w:val="00B177D1"/>
    <w:rsid w:val="00B17B9B"/>
    <w:rsid w:val="00B20145"/>
    <w:rsid w:val="00B20EF1"/>
    <w:rsid w:val="00B212BC"/>
    <w:rsid w:val="00B2142B"/>
    <w:rsid w:val="00B21522"/>
    <w:rsid w:val="00B218C8"/>
    <w:rsid w:val="00B22797"/>
    <w:rsid w:val="00B23A1B"/>
    <w:rsid w:val="00B243C4"/>
    <w:rsid w:val="00B24582"/>
    <w:rsid w:val="00B255D3"/>
    <w:rsid w:val="00B258F8"/>
    <w:rsid w:val="00B25A3B"/>
    <w:rsid w:val="00B260A9"/>
    <w:rsid w:val="00B26CBD"/>
    <w:rsid w:val="00B26E56"/>
    <w:rsid w:val="00B26EDC"/>
    <w:rsid w:val="00B338FF"/>
    <w:rsid w:val="00B3393C"/>
    <w:rsid w:val="00B346A1"/>
    <w:rsid w:val="00B34AC9"/>
    <w:rsid w:val="00B34D7A"/>
    <w:rsid w:val="00B350D4"/>
    <w:rsid w:val="00B35B8B"/>
    <w:rsid w:val="00B37AB3"/>
    <w:rsid w:val="00B40E71"/>
    <w:rsid w:val="00B41336"/>
    <w:rsid w:val="00B4170B"/>
    <w:rsid w:val="00B43B52"/>
    <w:rsid w:val="00B45E55"/>
    <w:rsid w:val="00B4654C"/>
    <w:rsid w:val="00B46C44"/>
    <w:rsid w:val="00B47602"/>
    <w:rsid w:val="00B47A0A"/>
    <w:rsid w:val="00B47D12"/>
    <w:rsid w:val="00B47F63"/>
    <w:rsid w:val="00B505C3"/>
    <w:rsid w:val="00B50F3B"/>
    <w:rsid w:val="00B52185"/>
    <w:rsid w:val="00B535A6"/>
    <w:rsid w:val="00B53717"/>
    <w:rsid w:val="00B53E7E"/>
    <w:rsid w:val="00B54533"/>
    <w:rsid w:val="00B54750"/>
    <w:rsid w:val="00B54CFA"/>
    <w:rsid w:val="00B5782D"/>
    <w:rsid w:val="00B57AED"/>
    <w:rsid w:val="00B60129"/>
    <w:rsid w:val="00B6019C"/>
    <w:rsid w:val="00B609E3"/>
    <w:rsid w:val="00B6283B"/>
    <w:rsid w:val="00B632EB"/>
    <w:rsid w:val="00B6344E"/>
    <w:rsid w:val="00B63BB9"/>
    <w:rsid w:val="00B63D7D"/>
    <w:rsid w:val="00B6461C"/>
    <w:rsid w:val="00B64DFA"/>
    <w:rsid w:val="00B64E0A"/>
    <w:rsid w:val="00B64F09"/>
    <w:rsid w:val="00B65604"/>
    <w:rsid w:val="00B66358"/>
    <w:rsid w:val="00B66E6E"/>
    <w:rsid w:val="00B71039"/>
    <w:rsid w:val="00B72241"/>
    <w:rsid w:val="00B72EC6"/>
    <w:rsid w:val="00B7478C"/>
    <w:rsid w:val="00B750BF"/>
    <w:rsid w:val="00B76E8F"/>
    <w:rsid w:val="00B806C5"/>
    <w:rsid w:val="00B80968"/>
    <w:rsid w:val="00B80EDF"/>
    <w:rsid w:val="00B8103A"/>
    <w:rsid w:val="00B8173F"/>
    <w:rsid w:val="00B81A69"/>
    <w:rsid w:val="00B82D4A"/>
    <w:rsid w:val="00B82F0A"/>
    <w:rsid w:val="00B83470"/>
    <w:rsid w:val="00B83ED0"/>
    <w:rsid w:val="00B84075"/>
    <w:rsid w:val="00B84991"/>
    <w:rsid w:val="00B859B6"/>
    <w:rsid w:val="00B85D86"/>
    <w:rsid w:val="00B8664A"/>
    <w:rsid w:val="00B86792"/>
    <w:rsid w:val="00B86CD8"/>
    <w:rsid w:val="00B87C74"/>
    <w:rsid w:val="00B90CA7"/>
    <w:rsid w:val="00B91953"/>
    <w:rsid w:val="00B91E6D"/>
    <w:rsid w:val="00B9208A"/>
    <w:rsid w:val="00B92206"/>
    <w:rsid w:val="00B92610"/>
    <w:rsid w:val="00B92E17"/>
    <w:rsid w:val="00B93EB5"/>
    <w:rsid w:val="00B948A6"/>
    <w:rsid w:val="00B94DB4"/>
    <w:rsid w:val="00B95D27"/>
    <w:rsid w:val="00B95FAF"/>
    <w:rsid w:val="00B96B13"/>
    <w:rsid w:val="00B96C4E"/>
    <w:rsid w:val="00B9781B"/>
    <w:rsid w:val="00BA047A"/>
    <w:rsid w:val="00BA1FF4"/>
    <w:rsid w:val="00BA253B"/>
    <w:rsid w:val="00BA2838"/>
    <w:rsid w:val="00BA325F"/>
    <w:rsid w:val="00BA368B"/>
    <w:rsid w:val="00BA3BC7"/>
    <w:rsid w:val="00BA3C57"/>
    <w:rsid w:val="00BA3EAC"/>
    <w:rsid w:val="00BA3ED2"/>
    <w:rsid w:val="00BA4D00"/>
    <w:rsid w:val="00BA4DC8"/>
    <w:rsid w:val="00BA4F93"/>
    <w:rsid w:val="00BA7775"/>
    <w:rsid w:val="00BA791A"/>
    <w:rsid w:val="00BB2214"/>
    <w:rsid w:val="00BB2A04"/>
    <w:rsid w:val="00BB35FB"/>
    <w:rsid w:val="00BB3EF7"/>
    <w:rsid w:val="00BB411C"/>
    <w:rsid w:val="00BB47DD"/>
    <w:rsid w:val="00BB49A9"/>
    <w:rsid w:val="00BB54C4"/>
    <w:rsid w:val="00BC0437"/>
    <w:rsid w:val="00BC04C4"/>
    <w:rsid w:val="00BC06AE"/>
    <w:rsid w:val="00BC1D1F"/>
    <w:rsid w:val="00BC2C6C"/>
    <w:rsid w:val="00BC3307"/>
    <w:rsid w:val="00BC3791"/>
    <w:rsid w:val="00BC4042"/>
    <w:rsid w:val="00BC48ED"/>
    <w:rsid w:val="00BC5042"/>
    <w:rsid w:val="00BC58C2"/>
    <w:rsid w:val="00BC7130"/>
    <w:rsid w:val="00BC78C6"/>
    <w:rsid w:val="00BC7BE5"/>
    <w:rsid w:val="00BD0A90"/>
    <w:rsid w:val="00BD0E1A"/>
    <w:rsid w:val="00BD1611"/>
    <w:rsid w:val="00BD1A75"/>
    <w:rsid w:val="00BD4A60"/>
    <w:rsid w:val="00BD4DF7"/>
    <w:rsid w:val="00BD4F6B"/>
    <w:rsid w:val="00BD5091"/>
    <w:rsid w:val="00BD51CC"/>
    <w:rsid w:val="00BD544F"/>
    <w:rsid w:val="00BD616F"/>
    <w:rsid w:val="00BD6172"/>
    <w:rsid w:val="00BD7468"/>
    <w:rsid w:val="00BD7976"/>
    <w:rsid w:val="00BD7CE6"/>
    <w:rsid w:val="00BD7CEE"/>
    <w:rsid w:val="00BE0B14"/>
    <w:rsid w:val="00BE242B"/>
    <w:rsid w:val="00BE3757"/>
    <w:rsid w:val="00BE3957"/>
    <w:rsid w:val="00BE3C9C"/>
    <w:rsid w:val="00BE3F9F"/>
    <w:rsid w:val="00BE4791"/>
    <w:rsid w:val="00BE64B2"/>
    <w:rsid w:val="00BE6830"/>
    <w:rsid w:val="00BE75A4"/>
    <w:rsid w:val="00BE7785"/>
    <w:rsid w:val="00BE798E"/>
    <w:rsid w:val="00BE7FE0"/>
    <w:rsid w:val="00BF0530"/>
    <w:rsid w:val="00BF0CBC"/>
    <w:rsid w:val="00BF0E66"/>
    <w:rsid w:val="00BF1413"/>
    <w:rsid w:val="00BF1C95"/>
    <w:rsid w:val="00BF31A9"/>
    <w:rsid w:val="00BF31C6"/>
    <w:rsid w:val="00BF3C3E"/>
    <w:rsid w:val="00BF52E8"/>
    <w:rsid w:val="00BF6A3E"/>
    <w:rsid w:val="00BF6CEC"/>
    <w:rsid w:val="00C0002E"/>
    <w:rsid w:val="00C0022E"/>
    <w:rsid w:val="00C03001"/>
    <w:rsid w:val="00C05590"/>
    <w:rsid w:val="00C05707"/>
    <w:rsid w:val="00C05813"/>
    <w:rsid w:val="00C05A20"/>
    <w:rsid w:val="00C068EA"/>
    <w:rsid w:val="00C074E8"/>
    <w:rsid w:val="00C07616"/>
    <w:rsid w:val="00C077C7"/>
    <w:rsid w:val="00C07FAE"/>
    <w:rsid w:val="00C104FB"/>
    <w:rsid w:val="00C11229"/>
    <w:rsid w:val="00C1139B"/>
    <w:rsid w:val="00C12087"/>
    <w:rsid w:val="00C12244"/>
    <w:rsid w:val="00C1227D"/>
    <w:rsid w:val="00C12470"/>
    <w:rsid w:val="00C126F1"/>
    <w:rsid w:val="00C127D7"/>
    <w:rsid w:val="00C12C4C"/>
    <w:rsid w:val="00C146AC"/>
    <w:rsid w:val="00C14CFB"/>
    <w:rsid w:val="00C14E7E"/>
    <w:rsid w:val="00C152AB"/>
    <w:rsid w:val="00C1583F"/>
    <w:rsid w:val="00C1776A"/>
    <w:rsid w:val="00C17D98"/>
    <w:rsid w:val="00C20424"/>
    <w:rsid w:val="00C204E1"/>
    <w:rsid w:val="00C210B8"/>
    <w:rsid w:val="00C21D9E"/>
    <w:rsid w:val="00C22C79"/>
    <w:rsid w:val="00C22D82"/>
    <w:rsid w:val="00C24BC4"/>
    <w:rsid w:val="00C24EAB"/>
    <w:rsid w:val="00C24F33"/>
    <w:rsid w:val="00C25A8C"/>
    <w:rsid w:val="00C25AA9"/>
    <w:rsid w:val="00C260F7"/>
    <w:rsid w:val="00C26EE8"/>
    <w:rsid w:val="00C27F5C"/>
    <w:rsid w:val="00C3044B"/>
    <w:rsid w:val="00C31203"/>
    <w:rsid w:val="00C31E69"/>
    <w:rsid w:val="00C31FE5"/>
    <w:rsid w:val="00C34E47"/>
    <w:rsid w:val="00C352ED"/>
    <w:rsid w:val="00C358AC"/>
    <w:rsid w:val="00C35962"/>
    <w:rsid w:val="00C368B4"/>
    <w:rsid w:val="00C3771C"/>
    <w:rsid w:val="00C378E1"/>
    <w:rsid w:val="00C40371"/>
    <w:rsid w:val="00C416BF"/>
    <w:rsid w:val="00C42075"/>
    <w:rsid w:val="00C42B61"/>
    <w:rsid w:val="00C42D7F"/>
    <w:rsid w:val="00C440A6"/>
    <w:rsid w:val="00C44FE6"/>
    <w:rsid w:val="00C4567E"/>
    <w:rsid w:val="00C45E2A"/>
    <w:rsid w:val="00C46D14"/>
    <w:rsid w:val="00C46F7F"/>
    <w:rsid w:val="00C5065E"/>
    <w:rsid w:val="00C5263D"/>
    <w:rsid w:val="00C52948"/>
    <w:rsid w:val="00C52B59"/>
    <w:rsid w:val="00C52FE3"/>
    <w:rsid w:val="00C53AF2"/>
    <w:rsid w:val="00C53FE9"/>
    <w:rsid w:val="00C54827"/>
    <w:rsid w:val="00C54898"/>
    <w:rsid w:val="00C5547E"/>
    <w:rsid w:val="00C562CA"/>
    <w:rsid w:val="00C56AA7"/>
    <w:rsid w:val="00C56CB5"/>
    <w:rsid w:val="00C605E7"/>
    <w:rsid w:val="00C619CB"/>
    <w:rsid w:val="00C61C98"/>
    <w:rsid w:val="00C62A53"/>
    <w:rsid w:val="00C631ED"/>
    <w:rsid w:val="00C63375"/>
    <w:rsid w:val="00C63B78"/>
    <w:rsid w:val="00C63C4A"/>
    <w:rsid w:val="00C63C4B"/>
    <w:rsid w:val="00C64F17"/>
    <w:rsid w:val="00C64FF4"/>
    <w:rsid w:val="00C679E7"/>
    <w:rsid w:val="00C70156"/>
    <w:rsid w:val="00C7064F"/>
    <w:rsid w:val="00C708DD"/>
    <w:rsid w:val="00C72FF6"/>
    <w:rsid w:val="00C75D44"/>
    <w:rsid w:val="00C76FA7"/>
    <w:rsid w:val="00C77352"/>
    <w:rsid w:val="00C77B86"/>
    <w:rsid w:val="00C77DCD"/>
    <w:rsid w:val="00C8195A"/>
    <w:rsid w:val="00C8289F"/>
    <w:rsid w:val="00C82E48"/>
    <w:rsid w:val="00C8508A"/>
    <w:rsid w:val="00C85308"/>
    <w:rsid w:val="00C85595"/>
    <w:rsid w:val="00C85946"/>
    <w:rsid w:val="00C86001"/>
    <w:rsid w:val="00C863BE"/>
    <w:rsid w:val="00C87301"/>
    <w:rsid w:val="00C879AF"/>
    <w:rsid w:val="00C87C97"/>
    <w:rsid w:val="00C87DAE"/>
    <w:rsid w:val="00C87FF3"/>
    <w:rsid w:val="00C92FF0"/>
    <w:rsid w:val="00C93822"/>
    <w:rsid w:val="00C94685"/>
    <w:rsid w:val="00C94B8C"/>
    <w:rsid w:val="00C9595C"/>
    <w:rsid w:val="00C959DB"/>
    <w:rsid w:val="00C96639"/>
    <w:rsid w:val="00C97AD9"/>
    <w:rsid w:val="00CA1167"/>
    <w:rsid w:val="00CA1281"/>
    <w:rsid w:val="00CA129D"/>
    <w:rsid w:val="00CA12FF"/>
    <w:rsid w:val="00CA160E"/>
    <w:rsid w:val="00CA23BF"/>
    <w:rsid w:val="00CA281E"/>
    <w:rsid w:val="00CA5A76"/>
    <w:rsid w:val="00CA6B41"/>
    <w:rsid w:val="00CA6EE7"/>
    <w:rsid w:val="00CB003B"/>
    <w:rsid w:val="00CB02DA"/>
    <w:rsid w:val="00CB18C2"/>
    <w:rsid w:val="00CB22E0"/>
    <w:rsid w:val="00CB2904"/>
    <w:rsid w:val="00CB2DBA"/>
    <w:rsid w:val="00CB3281"/>
    <w:rsid w:val="00CB3E8C"/>
    <w:rsid w:val="00CB404B"/>
    <w:rsid w:val="00CB4217"/>
    <w:rsid w:val="00CB4A6C"/>
    <w:rsid w:val="00CB5A08"/>
    <w:rsid w:val="00CB5F18"/>
    <w:rsid w:val="00CB64B8"/>
    <w:rsid w:val="00CB7A84"/>
    <w:rsid w:val="00CB7D5A"/>
    <w:rsid w:val="00CC1483"/>
    <w:rsid w:val="00CC196E"/>
    <w:rsid w:val="00CC271E"/>
    <w:rsid w:val="00CC2C0F"/>
    <w:rsid w:val="00CC3CF5"/>
    <w:rsid w:val="00CC52D3"/>
    <w:rsid w:val="00CC5347"/>
    <w:rsid w:val="00CC639A"/>
    <w:rsid w:val="00CC7376"/>
    <w:rsid w:val="00CD133E"/>
    <w:rsid w:val="00CD13BD"/>
    <w:rsid w:val="00CD313E"/>
    <w:rsid w:val="00CD33C4"/>
    <w:rsid w:val="00CD3CE4"/>
    <w:rsid w:val="00CD45C5"/>
    <w:rsid w:val="00CD4731"/>
    <w:rsid w:val="00CD488E"/>
    <w:rsid w:val="00CD4955"/>
    <w:rsid w:val="00CD4A4C"/>
    <w:rsid w:val="00CD543C"/>
    <w:rsid w:val="00CD55D2"/>
    <w:rsid w:val="00CD6175"/>
    <w:rsid w:val="00CD6D1F"/>
    <w:rsid w:val="00CD765A"/>
    <w:rsid w:val="00CD7C8F"/>
    <w:rsid w:val="00CD7F45"/>
    <w:rsid w:val="00CE0728"/>
    <w:rsid w:val="00CE0936"/>
    <w:rsid w:val="00CE0FBE"/>
    <w:rsid w:val="00CE1221"/>
    <w:rsid w:val="00CE17B3"/>
    <w:rsid w:val="00CE1C40"/>
    <w:rsid w:val="00CE2B57"/>
    <w:rsid w:val="00CE345E"/>
    <w:rsid w:val="00CE3862"/>
    <w:rsid w:val="00CE4399"/>
    <w:rsid w:val="00CE46D4"/>
    <w:rsid w:val="00CE489E"/>
    <w:rsid w:val="00CE4CBC"/>
    <w:rsid w:val="00CE6F77"/>
    <w:rsid w:val="00CF11F6"/>
    <w:rsid w:val="00CF1620"/>
    <w:rsid w:val="00CF25D1"/>
    <w:rsid w:val="00CF365D"/>
    <w:rsid w:val="00CF3BEB"/>
    <w:rsid w:val="00CF466E"/>
    <w:rsid w:val="00CF4B1D"/>
    <w:rsid w:val="00CF6A51"/>
    <w:rsid w:val="00CF6D35"/>
    <w:rsid w:val="00CF775A"/>
    <w:rsid w:val="00CF7902"/>
    <w:rsid w:val="00CF79DC"/>
    <w:rsid w:val="00D0088C"/>
    <w:rsid w:val="00D0206B"/>
    <w:rsid w:val="00D02B64"/>
    <w:rsid w:val="00D0408A"/>
    <w:rsid w:val="00D05ACC"/>
    <w:rsid w:val="00D05B1A"/>
    <w:rsid w:val="00D06297"/>
    <w:rsid w:val="00D064B7"/>
    <w:rsid w:val="00D0653B"/>
    <w:rsid w:val="00D077A0"/>
    <w:rsid w:val="00D07867"/>
    <w:rsid w:val="00D07890"/>
    <w:rsid w:val="00D1009E"/>
    <w:rsid w:val="00D107F4"/>
    <w:rsid w:val="00D112E6"/>
    <w:rsid w:val="00D12280"/>
    <w:rsid w:val="00D12A7B"/>
    <w:rsid w:val="00D1324A"/>
    <w:rsid w:val="00D13D32"/>
    <w:rsid w:val="00D157A4"/>
    <w:rsid w:val="00D15FAB"/>
    <w:rsid w:val="00D1666D"/>
    <w:rsid w:val="00D16855"/>
    <w:rsid w:val="00D17DAD"/>
    <w:rsid w:val="00D20200"/>
    <w:rsid w:val="00D21551"/>
    <w:rsid w:val="00D21F30"/>
    <w:rsid w:val="00D220A7"/>
    <w:rsid w:val="00D222ED"/>
    <w:rsid w:val="00D22621"/>
    <w:rsid w:val="00D22D96"/>
    <w:rsid w:val="00D244D5"/>
    <w:rsid w:val="00D24A9B"/>
    <w:rsid w:val="00D25655"/>
    <w:rsid w:val="00D265DD"/>
    <w:rsid w:val="00D2756F"/>
    <w:rsid w:val="00D27D54"/>
    <w:rsid w:val="00D30AE8"/>
    <w:rsid w:val="00D3233F"/>
    <w:rsid w:val="00D32466"/>
    <w:rsid w:val="00D3248A"/>
    <w:rsid w:val="00D32D73"/>
    <w:rsid w:val="00D32E23"/>
    <w:rsid w:val="00D355C1"/>
    <w:rsid w:val="00D35C96"/>
    <w:rsid w:val="00D37372"/>
    <w:rsid w:val="00D3795B"/>
    <w:rsid w:val="00D4253C"/>
    <w:rsid w:val="00D43D18"/>
    <w:rsid w:val="00D454AC"/>
    <w:rsid w:val="00D4582D"/>
    <w:rsid w:val="00D4674E"/>
    <w:rsid w:val="00D505B5"/>
    <w:rsid w:val="00D50B47"/>
    <w:rsid w:val="00D50EA6"/>
    <w:rsid w:val="00D51F35"/>
    <w:rsid w:val="00D525AB"/>
    <w:rsid w:val="00D53811"/>
    <w:rsid w:val="00D54172"/>
    <w:rsid w:val="00D564C1"/>
    <w:rsid w:val="00D57388"/>
    <w:rsid w:val="00D6157B"/>
    <w:rsid w:val="00D61674"/>
    <w:rsid w:val="00D619C5"/>
    <w:rsid w:val="00D622F2"/>
    <w:rsid w:val="00D63754"/>
    <w:rsid w:val="00D66B31"/>
    <w:rsid w:val="00D6756F"/>
    <w:rsid w:val="00D720D0"/>
    <w:rsid w:val="00D72F0D"/>
    <w:rsid w:val="00D738DA"/>
    <w:rsid w:val="00D755BC"/>
    <w:rsid w:val="00D75D49"/>
    <w:rsid w:val="00D76463"/>
    <w:rsid w:val="00D76C00"/>
    <w:rsid w:val="00D76F7F"/>
    <w:rsid w:val="00D802F1"/>
    <w:rsid w:val="00D8038E"/>
    <w:rsid w:val="00D80F9E"/>
    <w:rsid w:val="00D81585"/>
    <w:rsid w:val="00D8236C"/>
    <w:rsid w:val="00D83F08"/>
    <w:rsid w:val="00D84CA5"/>
    <w:rsid w:val="00D867EB"/>
    <w:rsid w:val="00D86E1C"/>
    <w:rsid w:val="00D870C8"/>
    <w:rsid w:val="00D8754E"/>
    <w:rsid w:val="00D90489"/>
    <w:rsid w:val="00D906A6"/>
    <w:rsid w:val="00D909FA"/>
    <w:rsid w:val="00D933C1"/>
    <w:rsid w:val="00D93DFB"/>
    <w:rsid w:val="00D941C3"/>
    <w:rsid w:val="00D9591A"/>
    <w:rsid w:val="00D96CFD"/>
    <w:rsid w:val="00D9759C"/>
    <w:rsid w:val="00DA0955"/>
    <w:rsid w:val="00DA2263"/>
    <w:rsid w:val="00DA232F"/>
    <w:rsid w:val="00DA2E73"/>
    <w:rsid w:val="00DA3265"/>
    <w:rsid w:val="00DA3315"/>
    <w:rsid w:val="00DA3460"/>
    <w:rsid w:val="00DA4594"/>
    <w:rsid w:val="00DA4EEE"/>
    <w:rsid w:val="00DA50CB"/>
    <w:rsid w:val="00DA55D2"/>
    <w:rsid w:val="00DA6859"/>
    <w:rsid w:val="00DA6971"/>
    <w:rsid w:val="00DA77BA"/>
    <w:rsid w:val="00DA7BEF"/>
    <w:rsid w:val="00DB03D8"/>
    <w:rsid w:val="00DB0464"/>
    <w:rsid w:val="00DB05E3"/>
    <w:rsid w:val="00DB08BF"/>
    <w:rsid w:val="00DB0E55"/>
    <w:rsid w:val="00DB11AA"/>
    <w:rsid w:val="00DB1876"/>
    <w:rsid w:val="00DB211D"/>
    <w:rsid w:val="00DB366A"/>
    <w:rsid w:val="00DB4C1D"/>
    <w:rsid w:val="00DB4EF5"/>
    <w:rsid w:val="00DB4FE8"/>
    <w:rsid w:val="00DB537C"/>
    <w:rsid w:val="00DB59CE"/>
    <w:rsid w:val="00DB5D8C"/>
    <w:rsid w:val="00DB67C4"/>
    <w:rsid w:val="00DB749C"/>
    <w:rsid w:val="00DC084E"/>
    <w:rsid w:val="00DC129C"/>
    <w:rsid w:val="00DC27A3"/>
    <w:rsid w:val="00DC2BEF"/>
    <w:rsid w:val="00DC39DD"/>
    <w:rsid w:val="00DC41C4"/>
    <w:rsid w:val="00DC45AA"/>
    <w:rsid w:val="00DC46EA"/>
    <w:rsid w:val="00DC5391"/>
    <w:rsid w:val="00DC5E3F"/>
    <w:rsid w:val="00DC6B54"/>
    <w:rsid w:val="00DC6BD5"/>
    <w:rsid w:val="00DC6D49"/>
    <w:rsid w:val="00DC731A"/>
    <w:rsid w:val="00DD0C92"/>
    <w:rsid w:val="00DD0E19"/>
    <w:rsid w:val="00DD1E85"/>
    <w:rsid w:val="00DD3DF5"/>
    <w:rsid w:val="00DD429C"/>
    <w:rsid w:val="00DD4A04"/>
    <w:rsid w:val="00DD4F8F"/>
    <w:rsid w:val="00DD4FDA"/>
    <w:rsid w:val="00DD5B5F"/>
    <w:rsid w:val="00DD68EB"/>
    <w:rsid w:val="00DD7122"/>
    <w:rsid w:val="00DD77BA"/>
    <w:rsid w:val="00DE1C71"/>
    <w:rsid w:val="00DE2F20"/>
    <w:rsid w:val="00DE3CF5"/>
    <w:rsid w:val="00DE4CE4"/>
    <w:rsid w:val="00DE5036"/>
    <w:rsid w:val="00DE7763"/>
    <w:rsid w:val="00DE79D0"/>
    <w:rsid w:val="00DE7AFB"/>
    <w:rsid w:val="00DF04EC"/>
    <w:rsid w:val="00DF0AE5"/>
    <w:rsid w:val="00DF1DB0"/>
    <w:rsid w:val="00DF1ECB"/>
    <w:rsid w:val="00DF294B"/>
    <w:rsid w:val="00DF385F"/>
    <w:rsid w:val="00DF3C35"/>
    <w:rsid w:val="00DF3D89"/>
    <w:rsid w:val="00DF4B4D"/>
    <w:rsid w:val="00DF609B"/>
    <w:rsid w:val="00DF6351"/>
    <w:rsid w:val="00DF67B5"/>
    <w:rsid w:val="00DF6816"/>
    <w:rsid w:val="00DF73C1"/>
    <w:rsid w:val="00DF7CF6"/>
    <w:rsid w:val="00E00695"/>
    <w:rsid w:val="00E009BE"/>
    <w:rsid w:val="00E00F96"/>
    <w:rsid w:val="00E0109C"/>
    <w:rsid w:val="00E012EA"/>
    <w:rsid w:val="00E019C6"/>
    <w:rsid w:val="00E0206E"/>
    <w:rsid w:val="00E02603"/>
    <w:rsid w:val="00E042F1"/>
    <w:rsid w:val="00E04D3D"/>
    <w:rsid w:val="00E06E68"/>
    <w:rsid w:val="00E0728D"/>
    <w:rsid w:val="00E1136A"/>
    <w:rsid w:val="00E11AD6"/>
    <w:rsid w:val="00E11BAE"/>
    <w:rsid w:val="00E11CCF"/>
    <w:rsid w:val="00E14723"/>
    <w:rsid w:val="00E154CB"/>
    <w:rsid w:val="00E158D6"/>
    <w:rsid w:val="00E17CDC"/>
    <w:rsid w:val="00E20009"/>
    <w:rsid w:val="00E20494"/>
    <w:rsid w:val="00E20864"/>
    <w:rsid w:val="00E2164D"/>
    <w:rsid w:val="00E217A9"/>
    <w:rsid w:val="00E21B58"/>
    <w:rsid w:val="00E21D31"/>
    <w:rsid w:val="00E22205"/>
    <w:rsid w:val="00E22380"/>
    <w:rsid w:val="00E224DC"/>
    <w:rsid w:val="00E240B0"/>
    <w:rsid w:val="00E24332"/>
    <w:rsid w:val="00E25AF8"/>
    <w:rsid w:val="00E261C5"/>
    <w:rsid w:val="00E26B37"/>
    <w:rsid w:val="00E26BD4"/>
    <w:rsid w:val="00E2732E"/>
    <w:rsid w:val="00E27A25"/>
    <w:rsid w:val="00E27B0B"/>
    <w:rsid w:val="00E30144"/>
    <w:rsid w:val="00E30A9F"/>
    <w:rsid w:val="00E31040"/>
    <w:rsid w:val="00E31425"/>
    <w:rsid w:val="00E31718"/>
    <w:rsid w:val="00E318CD"/>
    <w:rsid w:val="00E32336"/>
    <w:rsid w:val="00E3273A"/>
    <w:rsid w:val="00E32991"/>
    <w:rsid w:val="00E32ADB"/>
    <w:rsid w:val="00E32DD7"/>
    <w:rsid w:val="00E33088"/>
    <w:rsid w:val="00E330ED"/>
    <w:rsid w:val="00E33709"/>
    <w:rsid w:val="00E33A47"/>
    <w:rsid w:val="00E343D3"/>
    <w:rsid w:val="00E34D00"/>
    <w:rsid w:val="00E34D7C"/>
    <w:rsid w:val="00E3650D"/>
    <w:rsid w:val="00E36D33"/>
    <w:rsid w:val="00E372E2"/>
    <w:rsid w:val="00E3799A"/>
    <w:rsid w:val="00E37A2B"/>
    <w:rsid w:val="00E405BE"/>
    <w:rsid w:val="00E410C1"/>
    <w:rsid w:val="00E4117A"/>
    <w:rsid w:val="00E414EE"/>
    <w:rsid w:val="00E42671"/>
    <w:rsid w:val="00E430A6"/>
    <w:rsid w:val="00E430D3"/>
    <w:rsid w:val="00E43598"/>
    <w:rsid w:val="00E45921"/>
    <w:rsid w:val="00E465A2"/>
    <w:rsid w:val="00E46ED4"/>
    <w:rsid w:val="00E47DD1"/>
    <w:rsid w:val="00E50170"/>
    <w:rsid w:val="00E501B6"/>
    <w:rsid w:val="00E50C0F"/>
    <w:rsid w:val="00E519CA"/>
    <w:rsid w:val="00E52A03"/>
    <w:rsid w:val="00E5319C"/>
    <w:rsid w:val="00E5365E"/>
    <w:rsid w:val="00E54C80"/>
    <w:rsid w:val="00E55333"/>
    <w:rsid w:val="00E55A80"/>
    <w:rsid w:val="00E563C4"/>
    <w:rsid w:val="00E57810"/>
    <w:rsid w:val="00E60FBA"/>
    <w:rsid w:val="00E61ADC"/>
    <w:rsid w:val="00E624D7"/>
    <w:rsid w:val="00E627ED"/>
    <w:rsid w:val="00E6525B"/>
    <w:rsid w:val="00E657B5"/>
    <w:rsid w:val="00E65DDA"/>
    <w:rsid w:val="00E660FD"/>
    <w:rsid w:val="00E664D9"/>
    <w:rsid w:val="00E66D0B"/>
    <w:rsid w:val="00E67DFE"/>
    <w:rsid w:val="00E70BE9"/>
    <w:rsid w:val="00E70F4B"/>
    <w:rsid w:val="00E7159E"/>
    <w:rsid w:val="00E71B2A"/>
    <w:rsid w:val="00E72491"/>
    <w:rsid w:val="00E724A1"/>
    <w:rsid w:val="00E725C2"/>
    <w:rsid w:val="00E72C01"/>
    <w:rsid w:val="00E72F1C"/>
    <w:rsid w:val="00E73451"/>
    <w:rsid w:val="00E73513"/>
    <w:rsid w:val="00E7357F"/>
    <w:rsid w:val="00E7432B"/>
    <w:rsid w:val="00E747DD"/>
    <w:rsid w:val="00E76321"/>
    <w:rsid w:val="00E77FEA"/>
    <w:rsid w:val="00E801F4"/>
    <w:rsid w:val="00E80C40"/>
    <w:rsid w:val="00E820AA"/>
    <w:rsid w:val="00E829F7"/>
    <w:rsid w:val="00E82F93"/>
    <w:rsid w:val="00E84195"/>
    <w:rsid w:val="00E84C3E"/>
    <w:rsid w:val="00E86166"/>
    <w:rsid w:val="00E87F3D"/>
    <w:rsid w:val="00E87F9E"/>
    <w:rsid w:val="00E90AB4"/>
    <w:rsid w:val="00E916C4"/>
    <w:rsid w:val="00E91F2A"/>
    <w:rsid w:val="00E93BD7"/>
    <w:rsid w:val="00E93CB4"/>
    <w:rsid w:val="00E94B5F"/>
    <w:rsid w:val="00E96DC0"/>
    <w:rsid w:val="00EA01B7"/>
    <w:rsid w:val="00EA07E6"/>
    <w:rsid w:val="00EA0930"/>
    <w:rsid w:val="00EA0D7B"/>
    <w:rsid w:val="00EA14C6"/>
    <w:rsid w:val="00EA1F5C"/>
    <w:rsid w:val="00EA212F"/>
    <w:rsid w:val="00EA258E"/>
    <w:rsid w:val="00EA28E9"/>
    <w:rsid w:val="00EA32D1"/>
    <w:rsid w:val="00EA4318"/>
    <w:rsid w:val="00EA44E4"/>
    <w:rsid w:val="00EA4B0F"/>
    <w:rsid w:val="00EA5B8F"/>
    <w:rsid w:val="00EA5FF8"/>
    <w:rsid w:val="00EA631B"/>
    <w:rsid w:val="00EA674F"/>
    <w:rsid w:val="00EB0E51"/>
    <w:rsid w:val="00EB0F5E"/>
    <w:rsid w:val="00EB1217"/>
    <w:rsid w:val="00EB18FF"/>
    <w:rsid w:val="00EB2748"/>
    <w:rsid w:val="00EB27EC"/>
    <w:rsid w:val="00EB30E7"/>
    <w:rsid w:val="00EB3FF8"/>
    <w:rsid w:val="00EB49A0"/>
    <w:rsid w:val="00EB5364"/>
    <w:rsid w:val="00EB6056"/>
    <w:rsid w:val="00EB61A4"/>
    <w:rsid w:val="00EB6EBB"/>
    <w:rsid w:val="00EB78BD"/>
    <w:rsid w:val="00EB796D"/>
    <w:rsid w:val="00EC04B5"/>
    <w:rsid w:val="00EC0C35"/>
    <w:rsid w:val="00EC1E65"/>
    <w:rsid w:val="00EC2460"/>
    <w:rsid w:val="00EC2992"/>
    <w:rsid w:val="00EC2AB1"/>
    <w:rsid w:val="00EC58AF"/>
    <w:rsid w:val="00EC6842"/>
    <w:rsid w:val="00EC6BC1"/>
    <w:rsid w:val="00ED0204"/>
    <w:rsid w:val="00ED09CC"/>
    <w:rsid w:val="00ED0BF9"/>
    <w:rsid w:val="00ED2470"/>
    <w:rsid w:val="00ED3007"/>
    <w:rsid w:val="00ED3C50"/>
    <w:rsid w:val="00ED4140"/>
    <w:rsid w:val="00ED4E2F"/>
    <w:rsid w:val="00ED5162"/>
    <w:rsid w:val="00ED5340"/>
    <w:rsid w:val="00ED53FE"/>
    <w:rsid w:val="00ED5EE6"/>
    <w:rsid w:val="00ED6408"/>
    <w:rsid w:val="00ED6B1D"/>
    <w:rsid w:val="00EE0227"/>
    <w:rsid w:val="00EE0518"/>
    <w:rsid w:val="00EE0936"/>
    <w:rsid w:val="00EE10F9"/>
    <w:rsid w:val="00EE2997"/>
    <w:rsid w:val="00EE2B99"/>
    <w:rsid w:val="00EE397A"/>
    <w:rsid w:val="00EE5682"/>
    <w:rsid w:val="00EE5AE6"/>
    <w:rsid w:val="00EE68A5"/>
    <w:rsid w:val="00EE740D"/>
    <w:rsid w:val="00EE7F90"/>
    <w:rsid w:val="00EF07C6"/>
    <w:rsid w:val="00EF1161"/>
    <w:rsid w:val="00EF19E7"/>
    <w:rsid w:val="00EF3249"/>
    <w:rsid w:val="00EF32A9"/>
    <w:rsid w:val="00EF3425"/>
    <w:rsid w:val="00EF472D"/>
    <w:rsid w:val="00EF4F24"/>
    <w:rsid w:val="00EF5177"/>
    <w:rsid w:val="00EF5AB1"/>
    <w:rsid w:val="00EF5CAD"/>
    <w:rsid w:val="00EF5E22"/>
    <w:rsid w:val="00EF624E"/>
    <w:rsid w:val="00EF6788"/>
    <w:rsid w:val="00EF6D87"/>
    <w:rsid w:val="00F00CBC"/>
    <w:rsid w:val="00F014C1"/>
    <w:rsid w:val="00F018E6"/>
    <w:rsid w:val="00F026F6"/>
    <w:rsid w:val="00F02EA4"/>
    <w:rsid w:val="00F03D59"/>
    <w:rsid w:val="00F04049"/>
    <w:rsid w:val="00F0414B"/>
    <w:rsid w:val="00F07503"/>
    <w:rsid w:val="00F075F4"/>
    <w:rsid w:val="00F103B7"/>
    <w:rsid w:val="00F10B40"/>
    <w:rsid w:val="00F133C3"/>
    <w:rsid w:val="00F14B4B"/>
    <w:rsid w:val="00F14F6E"/>
    <w:rsid w:val="00F1757E"/>
    <w:rsid w:val="00F175AE"/>
    <w:rsid w:val="00F2103D"/>
    <w:rsid w:val="00F21B0E"/>
    <w:rsid w:val="00F2219F"/>
    <w:rsid w:val="00F22C48"/>
    <w:rsid w:val="00F23AE7"/>
    <w:rsid w:val="00F247BC"/>
    <w:rsid w:val="00F255F5"/>
    <w:rsid w:val="00F257B0"/>
    <w:rsid w:val="00F266BB"/>
    <w:rsid w:val="00F275DB"/>
    <w:rsid w:val="00F276BE"/>
    <w:rsid w:val="00F27701"/>
    <w:rsid w:val="00F27718"/>
    <w:rsid w:val="00F31504"/>
    <w:rsid w:val="00F3150A"/>
    <w:rsid w:val="00F31834"/>
    <w:rsid w:val="00F31BBD"/>
    <w:rsid w:val="00F31EC7"/>
    <w:rsid w:val="00F3221D"/>
    <w:rsid w:val="00F34CD4"/>
    <w:rsid w:val="00F35121"/>
    <w:rsid w:val="00F35734"/>
    <w:rsid w:val="00F366A9"/>
    <w:rsid w:val="00F3671E"/>
    <w:rsid w:val="00F36E8E"/>
    <w:rsid w:val="00F37123"/>
    <w:rsid w:val="00F379F5"/>
    <w:rsid w:val="00F40332"/>
    <w:rsid w:val="00F403CB"/>
    <w:rsid w:val="00F41983"/>
    <w:rsid w:val="00F421D4"/>
    <w:rsid w:val="00F42217"/>
    <w:rsid w:val="00F4239E"/>
    <w:rsid w:val="00F4241C"/>
    <w:rsid w:val="00F42CC8"/>
    <w:rsid w:val="00F4314A"/>
    <w:rsid w:val="00F43509"/>
    <w:rsid w:val="00F4355A"/>
    <w:rsid w:val="00F4416B"/>
    <w:rsid w:val="00F45385"/>
    <w:rsid w:val="00F454F9"/>
    <w:rsid w:val="00F459AD"/>
    <w:rsid w:val="00F4749C"/>
    <w:rsid w:val="00F503AF"/>
    <w:rsid w:val="00F50604"/>
    <w:rsid w:val="00F50C0C"/>
    <w:rsid w:val="00F51D53"/>
    <w:rsid w:val="00F51F71"/>
    <w:rsid w:val="00F53456"/>
    <w:rsid w:val="00F53B18"/>
    <w:rsid w:val="00F53D38"/>
    <w:rsid w:val="00F55C11"/>
    <w:rsid w:val="00F55E55"/>
    <w:rsid w:val="00F5763D"/>
    <w:rsid w:val="00F57FA6"/>
    <w:rsid w:val="00F60745"/>
    <w:rsid w:val="00F60F89"/>
    <w:rsid w:val="00F61A38"/>
    <w:rsid w:val="00F627BF"/>
    <w:rsid w:val="00F63689"/>
    <w:rsid w:val="00F642A8"/>
    <w:rsid w:val="00F64B61"/>
    <w:rsid w:val="00F64BA8"/>
    <w:rsid w:val="00F65CCD"/>
    <w:rsid w:val="00F6680F"/>
    <w:rsid w:val="00F66D1E"/>
    <w:rsid w:val="00F6794D"/>
    <w:rsid w:val="00F67BC2"/>
    <w:rsid w:val="00F70031"/>
    <w:rsid w:val="00F70293"/>
    <w:rsid w:val="00F70D18"/>
    <w:rsid w:val="00F70F5A"/>
    <w:rsid w:val="00F71DA9"/>
    <w:rsid w:val="00F71FA1"/>
    <w:rsid w:val="00F728B0"/>
    <w:rsid w:val="00F75574"/>
    <w:rsid w:val="00F75937"/>
    <w:rsid w:val="00F75E45"/>
    <w:rsid w:val="00F76013"/>
    <w:rsid w:val="00F76842"/>
    <w:rsid w:val="00F77809"/>
    <w:rsid w:val="00F77F43"/>
    <w:rsid w:val="00F80570"/>
    <w:rsid w:val="00F80590"/>
    <w:rsid w:val="00F8063C"/>
    <w:rsid w:val="00F811CF"/>
    <w:rsid w:val="00F81330"/>
    <w:rsid w:val="00F8231E"/>
    <w:rsid w:val="00F82530"/>
    <w:rsid w:val="00F828A2"/>
    <w:rsid w:val="00F843E2"/>
    <w:rsid w:val="00F847CB"/>
    <w:rsid w:val="00F84918"/>
    <w:rsid w:val="00F84E17"/>
    <w:rsid w:val="00F84FCC"/>
    <w:rsid w:val="00F855D6"/>
    <w:rsid w:val="00F85E5C"/>
    <w:rsid w:val="00F86987"/>
    <w:rsid w:val="00F86D54"/>
    <w:rsid w:val="00F877F1"/>
    <w:rsid w:val="00F87836"/>
    <w:rsid w:val="00F87BC0"/>
    <w:rsid w:val="00F90364"/>
    <w:rsid w:val="00F91270"/>
    <w:rsid w:val="00F92137"/>
    <w:rsid w:val="00F9225C"/>
    <w:rsid w:val="00F92640"/>
    <w:rsid w:val="00F929A5"/>
    <w:rsid w:val="00F92BDF"/>
    <w:rsid w:val="00F93889"/>
    <w:rsid w:val="00F94248"/>
    <w:rsid w:val="00F95E6A"/>
    <w:rsid w:val="00F95EA9"/>
    <w:rsid w:val="00F95F2D"/>
    <w:rsid w:val="00F96D3B"/>
    <w:rsid w:val="00F96D9B"/>
    <w:rsid w:val="00F97911"/>
    <w:rsid w:val="00FA0AFA"/>
    <w:rsid w:val="00FA121D"/>
    <w:rsid w:val="00FA184D"/>
    <w:rsid w:val="00FA1F7D"/>
    <w:rsid w:val="00FA2270"/>
    <w:rsid w:val="00FA25D5"/>
    <w:rsid w:val="00FA38DF"/>
    <w:rsid w:val="00FA3936"/>
    <w:rsid w:val="00FA3D50"/>
    <w:rsid w:val="00FA3E0E"/>
    <w:rsid w:val="00FA4827"/>
    <w:rsid w:val="00FA4CE5"/>
    <w:rsid w:val="00FA4D08"/>
    <w:rsid w:val="00FA4DC9"/>
    <w:rsid w:val="00FA5BCA"/>
    <w:rsid w:val="00FA6572"/>
    <w:rsid w:val="00FA65BB"/>
    <w:rsid w:val="00FA698C"/>
    <w:rsid w:val="00FA6C45"/>
    <w:rsid w:val="00FA7068"/>
    <w:rsid w:val="00FA78D0"/>
    <w:rsid w:val="00FB1DD2"/>
    <w:rsid w:val="00FB2FC8"/>
    <w:rsid w:val="00FB2FFD"/>
    <w:rsid w:val="00FB367C"/>
    <w:rsid w:val="00FB3AE9"/>
    <w:rsid w:val="00FB3F1F"/>
    <w:rsid w:val="00FB4933"/>
    <w:rsid w:val="00FB49E5"/>
    <w:rsid w:val="00FB6EA2"/>
    <w:rsid w:val="00FB725D"/>
    <w:rsid w:val="00FC0F40"/>
    <w:rsid w:val="00FC19B8"/>
    <w:rsid w:val="00FC31A2"/>
    <w:rsid w:val="00FC4777"/>
    <w:rsid w:val="00FC59E6"/>
    <w:rsid w:val="00FC6063"/>
    <w:rsid w:val="00FC608A"/>
    <w:rsid w:val="00FC72A0"/>
    <w:rsid w:val="00FC7ED4"/>
    <w:rsid w:val="00FC7F9B"/>
    <w:rsid w:val="00FD18AF"/>
    <w:rsid w:val="00FD1C68"/>
    <w:rsid w:val="00FD1E9C"/>
    <w:rsid w:val="00FD20C2"/>
    <w:rsid w:val="00FD3A3A"/>
    <w:rsid w:val="00FD5459"/>
    <w:rsid w:val="00FD5E6C"/>
    <w:rsid w:val="00FD678D"/>
    <w:rsid w:val="00FD7E84"/>
    <w:rsid w:val="00FE0EA0"/>
    <w:rsid w:val="00FE1264"/>
    <w:rsid w:val="00FE192A"/>
    <w:rsid w:val="00FE1B7E"/>
    <w:rsid w:val="00FE22A0"/>
    <w:rsid w:val="00FE31B7"/>
    <w:rsid w:val="00FE554A"/>
    <w:rsid w:val="00FE6429"/>
    <w:rsid w:val="00FE651D"/>
    <w:rsid w:val="00FE65AF"/>
    <w:rsid w:val="00FE6FED"/>
    <w:rsid w:val="00FF0DB3"/>
    <w:rsid w:val="00FF0E2B"/>
    <w:rsid w:val="00FF1EA6"/>
    <w:rsid w:val="00FF20BC"/>
    <w:rsid w:val="00FF2512"/>
    <w:rsid w:val="00FF3269"/>
    <w:rsid w:val="00FF3B16"/>
    <w:rsid w:val="00FF4645"/>
    <w:rsid w:val="00FF46DF"/>
    <w:rsid w:val="00FF4F89"/>
    <w:rsid w:val="00FF5034"/>
    <w:rsid w:val="00FF51E2"/>
    <w:rsid w:val="00FF5678"/>
    <w:rsid w:val="00FF59BF"/>
    <w:rsid w:val="00FF6316"/>
    <w:rsid w:val="00FF6746"/>
    <w:rsid w:val="00FF67AD"/>
    <w:rsid w:val="00FF7F8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BE91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locked="1"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0206E"/>
    <w:pPr>
      <w:spacing w:after="0"/>
      <w:jc w:val="both"/>
    </w:pPr>
    <w:rPr>
      <w:sz w:val="20"/>
    </w:rPr>
  </w:style>
  <w:style w:type="paragraph" w:styleId="Titre1">
    <w:name w:val="heading 1"/>
    <w:basedOn w:val="Normal"/>
    <w:next w:val="Normal"/>
    <w:link w:val="Titre1Car"/>
    <w:uiPriority w:val="9"/>
    <w:rsid w:val="00E0206E"/>
    <w:pPr>
      <w:keepNext/>
      <w:keepLines/>
      <w:numPr>
        <w:numId w:val="5"/>
      </w:numPr>
      <w:spacing w:before="240" w:after="120"/>
      <w:outlineLvl w:val="0"/>
    </w:pPr>
    <w:rPr>
      <w:rFonts w:eastAsiaTheme="majorEastAsia" w:cstheme="majorBidi"/>
      <w:b/>
      <w:bCs/>
      <w:color w:val="1F497D" w:themeColor="text2"/>
      <w:sz w:val="28"/>
      <w:szCs w:val="28"/>
    </w:rPr>
  </w:style>
  <w:style w:type="paragraph" w:styleId="Titre2">
    <w:name w:val="heading 2"/>
    <w:basedOn w:val="Normal"/>
    <w:next w:val="Normal"/>
    <w:link w:val="Titre2Car"/>
    <w:uiPriority w:val="9"/>
    <w:unhideWhenUsed/>
    <w:rsid w:val="00E0206E"/>
    <w:pPr>
      <w:keepNext/>
      <w:keepLines/>
      <w:numPr>
        <w:ilvl w:val="1"/>
        <w:numId w:val="5"/>
      </w:numPr>
      <w:spacing w:before="120" w:after="120"/>
      <w:ind w:left="567" w:hanging="567"/>
      <w:outlineLvl w:val="1"/>
    </w:pPr>
    <w:rPr>
      <w:rFonts w:eastAsiaTheme="majorEastAsia" w:cstheme="majorBidi"/>
      <w:b/>
      <w:bCs/>
      <w:color w:val="4F81BD" w:themeColor="accent1"/>
      <w:sz w:val="24"/>
      <w:szCs w:val="26"/>
    </w:rPr>
  </w:style>
  <w:style w:type="paragraph" w:styleId="Titre3">
    <w:name w:val="heading 3"/>
    <w:aliases w:val="Partie"/>
    <w:basedOn w:val="Normal"/>
    <w:next w:val="Normal"/>
    <w:link w:val="Titre3Car"/>
    <w:uiPriority w:val="9"/>
    <w:unhideWhenUsed/>
    <w:qFormat/>
    <w:rsid w:val="00E0206E"/>
    <w:pPr>
      <w:numPr>
        <w:ilvl w:val="1"/>
      </w:numPr>
      <w:spacing w:before="120" w:after="60"/>
      <w:outlineLvl w:val="2"/>
    </w:pPr>
    <w:rPr>
      <w:rFonts w:eastAsiaTheme="majorEastAsia" w:cstheme="majorBidi"/>
      <w:b/>
      <w:iCs/>
      <w:color w:val="7F7F7F" w:themeColor="text1" w:themeTint="80"/>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locked/>
    <w:rsid w:val="00E0206E"/>
    <w:pPr>
      <w:spacing w:after="0" w:line="240" w:lineRule="auto"/>
    </w:pPr>
    <w:rPr>
      <w:sz w:val="20"/>
    </w:rPr>
  </w:style>
  <w:style w:type="character" w:customStyle="1" w:styleId="Titre1Car">
    <w:name w:val="Titre 1 Car"/>
    <w:basedOn w:val="Policepardfaut"/>
    <w:link w:val="Titre1"/>
    <w:uiPriority w:val="9"/>
    <w:rsid w:val="00E0206E"/>
    <w:rPr>
      <w:rFonts w:eastAsiaTheme="majorEastAsia" w:cstheme="majorBidi"/>
      <w:b/>
      <w:bCs/>
      <w:color w:val="1F497D" w:themeColor="text2"/>
      <w:sz w:val="28"/>
      <w:szCs w:val="28"/>
    </w:rPr>
  </w:style>
  <w:style w:type="character" w:customStyle="1" w:styleId="Titre2Car">
    <w:name w:val="Titre 2 Car"/>
    <w:basedOn w:val="Policepardfaut"/>
    <w:link w:val="Titre2"/>
    <w:uiPriority w:val="9"/>
    <w:rsid w:val="00E0206E"/>
    <w:rPr>
      <w:rFonts w:eastAsiaTheme="majorEastAsia" w:cstheme="majorBidi"/>
      <w:b/>
      <w:bCs/>
      <w:color w:val="4F81BD" w:themeColor="accent1"/>
      <w:sz w:val="24"/>
      <w:szCs w:val="26"/>
    </w:rPr>
  </w:style>
  <w:style w:type="paragraph" w:styleId="Titre">
    <w:name w:val="Title"/>
    <w:basedOn w:val="Normal"/>
    <w:next w:val="Normal"/>
    <w:link w:val="TitreCar"/>
    <w:uiPriority w:val="10"/>
    <w:qFormat/>
    <w:locked/>
    <w:rsid w:val="00E0206E"/>
    <w:pPr>
      <w:pBdr>
        <w:bottom w:val="single" w:sz="8" w:space="1" w:color="17365D" w:themeColor="text2" w:themeShade="BF"/>
      </w:pBdr>
      <w:spacing w:before="360" w:after="480" w:line="240" w:lineRule="auto"/>
      <w:contextualSpacing/>
    </w:pPr>
    <w:rPr>
      <w:rFonts w:eastAsiaTheme="majorEastAsia" w:cstheme="majorBidi"/>
      <w:b/>
      <w:color w:val="17365D" w:themeColor="text2" w:themeShade="BF"/>
      <w:spacing w:val="5"/>
      <w:kern w:val="28"/>
      <w:sz w:val="48"/>
      <w:szCs w:val="52"/>
    </w:rPr>
  </w:style>
  <w:style w:type="character" w:customStyle="1" w:styleId="TitreCar">
    <w:name w:val="Titre Car"/>
    <w:basedOn w:val="Policepardfaut"/>
    <w:link w:val="Titre"/>
    <w:uiPriority w:val="10"/>
    <w:rsid w:val="00E0206E"/>
    <w:rPr>
      <w:rFonts w:eastAsiaTheme="majorEastAsia" w:cstheme="majorBidi"/>
      <w:b/>
      <w:color w:val="17365D" w:themeColor="text2" w:themeShade="BF"/>
      <w:spacing w:val="5"/>
      <w:kern w:val="28"/>
      <w:sz w:val="48"/>
      <w:szCs w:val="52"/>
    </w:rPr>
  </w:style>
  <w:style w:type="paragraph" w:customStyle="1" w:styleId="Motclef">
    <w:name w:val="Mot clef"/>
    <w:basedOn w:val="Normal"/>
    <w:link w:val="MotclefCar"/>
    <w:rsid w:val="00E0206E"/>
    <w:rPr>
      <w:b/>
      <w:color w:val="00B0F0"/>
    </w:rPr>
  </w:style>
  <w:style w:type="paragraph" w:styleId="Paragraphedeliste">
    <w:name w:val="List Paragraph"/>
    <w:basedOn w:val="Normal"/>
    <w:link w:val="ParagraphedelisteCar"/>
    <w:uiPriority w:val="34"/>
    <w:qFormat/>
    <w:locked/>
    <w:rsid w:val="00E0206E"/>
    <w:pPr>
      <w:ind w:left="720"/>
      <w:contextualSpacing/>
    </w:pPr>
  </w:style>
  <w:style w:type="paragraph" w:styleId="En-tte">
    <w:name w:val="header"/>
    <w:basedOn w:val="Normal"/>
    <w:link w:val="En-tteCar"/>
    <w:uiPriority w:val="99"/>
    <w:unhideWhenUsed/>
    <w:rsid w:val="00E0206E"/>
    <w:pPr>
      <w:tabs>
        <w:tab w:val="center" w:pos="2694"/>
        <w:tab w:val="right" w:pos="9781"/>
      </w:tabs>
      <w:spacing w:line="240" w:lineRule="auto"/>
    </w:pPr>
    <w:rPr>
      <w:i/>
      <w:color w:val="7F7F7F" w:themeColor="text1" w:themeTint="80"/>
    </w:rPr>
  </w:style>
  <w:style w:type="character" w:customStyle="1" w:styleId="En-tteCar">
    <w:name w:val="En-tête Car"/>
    <w:basedOn w:val="Policepardfaut"/>
    <w:link w:val="En-tte"/>
    <w:uiPriority w:val="99"/>
    <w:rsid w:val="00E0206E"/>
    <w:rPr>
      <w:i/>
      <w:color w:val="7F7F7F" w:themeColor="text1" w:themeTint="80"/>
      <w:sz w:val="20"/>
    </w:rPr>
  </w:style>
  <w:style w:type="paragraph" w:styleId="Pieddepage">
    <w:name w:val="footer"/>
    <w:basedOn w:val="Normal"/>
    <w:link w:val="PieddepageCar"/>
    <w:uiPriority w:val="99"/>
    <w:unhideWhenUsed/>
    <w:rsid w:val="00E0206E"/>
    <w:pPr>
      <w:tabs>
        <w:tab w:val="center" w:pos="4536"/>
        <w:tab w:val="right" w:pos="9072"/>
      </w:tabs>
      <w:spacing w:line="240" w:lineRule="auto"/>
    </w:pPr>
  </w:style>
  <w:style w:type="character" w:customStyle="1" w:styleId="PieddepageCar">
    <w:name w:val="Pied de page Car"/>
    <w:basedOn w:val="Policepardfaut"/>
    <w:link w:val="Pieddepage"/>
    <w:uiPriority w:val="99"/>
    <w:rsid w:val="00E0206E"/>
    <w:rPr>
      <w:sz w:val="20"/>
    </w:rPr>
  </w:style>
  <w:style w:type="paragraph" w:styleId="Textedebulles">
    <w:name w:val="Balloon Text"/>
    <w:basedOn w:val="Normal"/>
    <w:link w:val="TextedebullesCar"/>
    <w:uiPriority w:val="99"/>
    <w:semiHidden/>
    <w:unhideWhenUsed/>
    <w:rsid w:val="00E0206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206E"/>
    <w:rPr>
      <w:rFonts w:ascii="Tahoma" w:hAnsi="Tahoma" w:cs="Tahoma"/>
      <w:sz w:val="16"/>
      <w:szCs w:val="16"/>
    </w:rPr>
  </w:style>
  <w:style w:type="character" w:styleId="Textedelespacerserv">
    <w:name w:val="Placeholder Text"/>
    <w:basedOn w:val="Policepardfaut"/>
    <w:uiPriority w:val="99"/>
    <w:semiHidden/>
    <w:rsid w:val="00E0206E"/>
    <w:rPr>
      <w:color w:val="808080"/>
    </w:rPr>
  </w:style>
  <w:style w:type="paragraph" w:customStyle="1" w:styleId="Aretenirtexte">
    <w:name w:val="A retenir texte"/>
    <w:basedOn w:val="Normal"/>
    <w:link w:val="AretenirtexteCar"/>
    <w:rsid w:val="00E0206E"/>
    <w:pPr>
      <w:pBdr>
        <w:top w:val="single" w:sz="4" w:space="1" w:color="B6DDE8" w:themeColor="accent5" w:themeTint="66"/>
        <w:bottom w:val="single" w:sz="4" w:space="1" w:color="B6DDE8" w:themeColor="accent5" w:themeTint="66"/>
      </w:pBdr>
      <w:shd w:val="clear" w:color="auto" w:fill="E2F2F6"/>
      <w:ind w:left="567" w:right="567"/>
    </w:pPr>
    <w:rPr>
      <w:color w:val="215868" w:themeColor="accent5" w:themeShade="80"/>
    </w:rPr>
  </w:style>
  <w:style w:type="paragraph" w:customStyle="1" w:styleId="Aretenirquation">
    <w:name w:val="A retenir équation"/>
    <w:basedOn w:val="Normal"/>
    <w:link w:val="AretenirquationCar"/>
    <w:rsid w:val="00E0206E"/>
    <w:pPr>
      <w:framePr w:hSpace="567" w:wrap="notBeside" w:vAnchor="text" w:hAnchor="text" w:xAlign="center" w:y="1"/>
      <w:pBdr>
        <w:top w:val="single" w:sz="4" w:space="1" w:color="B6DDE8" w:themeColor="accent5" w:themeTint="66"/>
        <w:bottom w:val="single" w:sz="4" w:space="1" w:color="B6DDE8" w:themeColor="accent5" w:themeTint="66"/>
      </w:pBdr>
      <w:shd w:val="clear" w:color="auto" w:fill="E2F2F6"/>
      <w:spacing w:before="120"/>
    </w:pPr>
    <w:rPr>
      <w:rFonts w:eastAsiaTheme="minorEastAsia"/>
      <w:color w:val="215868" w:themeColor="accent5" w:themeShade="80"/>
    </w:rPr>
  </w:style>
  <w:style w:type="character" w:customStyle="1" w:styleId="AretenirtexteCar">
    <w:name w:val="A retenir texte Car"/>
    <w:basedOn w:val="Policepardfaut"/>
    <w:link w:val="Aretenirtexte"/>
    <w:rsid w:val="00E0206E"/>
    <w:rPr>
      <w:color w:val="215868" w:themeColor="accent5" w:themeShade="80"/>
      <w:sz w:val="20"/>
      <w:shd w:val="clear" w:color="auto" w:fill="E2F2F6"/>
    </w:rPr>
  </w:style>
  <w:style w:type="character" w:customStyle="1" w:styleId="AretenirquationCar">
    <w:name w:val="A retenir équation Car"/>
    <w:basedOn w:val="Policepardfaut"/>
    <w:link w:val="Aretenirquation"/>
    <w:rsid w:val="00E0206E"/>
    <w:rPr>
      <w:rFonts w:eastAsiaTheme="minorEastAsia"/>
      <w:color w:val="215868" w:themeColor="accent5" w:themeShade="80"/>
      <w:sz w:val="20"/>
      <w:shd w:val="clear" w:color="auto" w:fill="E2F2F6"/>
    </w:rPr>
  </w:style>
  <w:style w:type="character" w:customStyle="1" w:styleId="Titre3Car">
    <w:name w:val="Titre 3 Car"/>
    <w:aliases w:val="Partie Car"/>
    <w:basedOn w:val="Policepardfaut"/>
    <w:link w:val="Titre3"/>
    <w:uiPriority w:val="9"/>
    <w:rsid w:val="00E0206E"/>
    <w:rPr>
      <w:rFonts w:eastAsiaTheme="majorEastAsia" w:cstheme="majorBidi"/>
      <w:b/>
      <w:iCs/>
      <w:color w:val="7F7F7F" w:themeColor="text1" w:themeTint="80"/>
      <w:szCs w:val="24"/>
    </w:rPr>
  </w:style>
  <w:style w:type="character" w:customStyle="1" w:styleId="MotclefCar">
    <w:name w:val="Mot clef Car"/>
    <w:basedOn w:val="Policepardfaut"/>
    <w:link w:val="Motclef"/>
    <w:rsid w:val="00E0206E"/>
    <w:rPr>
      <w:b/>
      <w:color w:val="00B0F0"/>
      <w:sz w:val="20"/>
    </w:rPr>
  </w:style>
  <w:style w:type="paragraph" w:customStyle="1" w:styleId="lgende">
    <w:name w:val="légende"/>
    <w:basedOn w:val="Sansinterligne"/>
    <w:link w:val="lgendeCar"/>
    <w:qFormat/>
    <w:rsid w:val="00E0206E"/>
    <w:pPr>
      <w:spacing w:after="120"/>
      <w:jc w:val="center"/>
    </w:pPr>
    <w:rPr>
      <w:i/>
    </w:rPr>
  </w:style>
  <w:style w:type="character" w:customStyle="1" w:styleId="SansinterligneCar">
    <w:name w:val="Sans interligne Car"/>
    <w:basedOn w:val="Policepardfaut"/>
    <w:link w:val="Sansinterligne"/>
    <w:uiPriority w:val="1"/>
    <w:rsid w:val="00E0206E"/>
    <w:rPr>
      <w:sz w:val="20"/>
    </w:rPr>
  </w:style>
  <w:style w:type="character" w:customStyle="1" w:styleId="lgendeCar">
    <w:name w:val="légende Car"/>
    <w:basedOn w:val="SansinterligneCar"/>
    <w:link w:val="lgende"/>
    <w:rsid w:val="00E0206E"/>
    <w:rPr>
      <w:i/>
      <w:sz w:val="20"/>
    </w:rPr>
  </w:style>
  <w:style w:type="paragraph" w:customStyle="1" w:styleId="TitreActivit">
    <w:name w:val="TitreActivité"/>
    <w:basedOn w:val="Titre1"/>
    <w:next w:val="Normal"/>
    <w:link w:val="TitreActivitCar"/>
    <w:qFormat/>
    <w:rsid w:val="00E0206E"/>
    <w:pPr>
      <w:numPr>
        <w:numId w:val="12"/>
      </w:numPr>
      <w:spacing w:before="360"/>
    </w:pPr>
  </w:style>
  <w:style w:type="paragraph" w:customStyle="1" w:styleId="Question">
    <w:name w:val="Question"/>
    <w:basedOn w:val="Paragraphedeliste"/>
    <w:link w:val="QuestionCar"/>
    <w:qFormat/>
    <w:rsid w:val="00E0206E"/>
    <w:pPr>
      <w:numPr>
        <w:numId w:val="15"/>
      </w:numPr>
    </w:pPr>
  </w:style>
  <w:style w:type="character" w:customStyle="1" w:styleId="TitreActivitCar">
    <w:name w:val="TitreActivité Car"/>
    <w:basedOn w:val="Titre1Car"/>
    <w:link w:val="TitreActivit"/>
    <w:rsid w:val="00E0206E"/>
    <w:rPr>
      <w:rFonts w:eastAsiaTheme="majorEastAsia" w:cstheme="majorBidi"/>
      <w:b/>
      <w:bCs/>
      <w:color w:val="1F497D" w:themeColor="text2"/>
      <w:sz w:val="28"/>
      <w:szCs w:val="28"/>
    </w:rPr>
  </w:style>
  <w:style w:type="paragraph" w:customStyle="1" w:styleId="EnumQuestion">
    <w:name w:val="EnumQuestion"/>
    <w:basedOn w:val="Normal"/>
    <w:link w:val="EnumQuestionCar"/>
    <w:qFormat/>
    <w:rsid w:val="00E0206E"/>
    <w:pPr>
      <w:numPr>
        <w:numId w:val="25"/>
      </w:numPr>
      <w:ind w:left="1077" w:hanging="357"/>
    </w:pPr>
  </w:style>
  <w:style w:type="character" w:customStyle="1" w:styleId="ParagraphedelisteCar">
    <w:name w:val="Paragraphe de liste Car"/>
    <w:basedOn w:val="Policepardfaut"/>
    <w:link w:val="Paragraphedeliste"/>
    <w:uiPriority w:val="34"/>
    <w:rsid w:val="00E0206E"/>
    <w:rPr>
      <w:sz w:val="20"/>
    </w:rPr>
  </w:style>
  <w:style w:type="character" w:customStyle="1" w:styleId="QuestionCar">
    <w:name w:val="Question Car"/>
    <w:basedOn w:val="ParagraphedelisteCar"/>
    <w:link w:val="Question"/>
    <w:rsid w:val="00E0206E"/>
    <w:rPr>
      <w:sz w:val="20"/>
    </w:rPr>
  </w:style>
  <w:style w:type="paragraph" w:customStyle="1" w:styleId="corrig">
    <w:name w:val="corrigé"/>
    <w:basedOn w:val="Question"/>
    <w:link w:val="corrigCar"/>
    <w:rsid w:val="00E0206E"/>
    <w:pPr>
      <w:numPr>
        <w:numId w:val="0"/>
      </w:numPr>
      <w:ind w:left="708"/>
    </w:pPr>
    <w:rPr>
      <w:color w:val="E36C0A" w:themeColor="accent6" w:themeShade="BF"/>
    </w:rPr>
  </w:style>
  <w:style w:type="character" w:customStyle="1" w:styleId="corrigCar">
    <w:name w:val="corrigé Car"/>
    <w:basedOn w:val="QuestionCar"/>
    <w:link w:val="corrig"/>
    <w:rsid w:val="00E0206E"/>
    <w:rPr>
      <w:color w:val="E36C0A" w:themeColor="accent6" w:themeShade="BF"/>
      <w:sz w:val="20"/>
    </w:rPr>
  </w:style>
  <w:style w:type="character" w:customStyle="1" w:styleId="MotClef0">
    <w:name w:val="MotClef"/>
    <w:basedOn w:val="Policepardfaut"/>
    <w:uiPriority w:val="1"/>
    <w:qFormat/>
    <w:rsid w:val="00E0206E"/>
    <w:rPr>
      <w:b/>
      <w:color w:val="0099CC"/>
    </w:rPr>
  </w:style>
  <w:style w:type="paragraph" w:customStyle="1" w:styleId="TitreCCM">
    <w:name w:val="TitreCCM"/>
    <w:basedOn w:val="Titre1"/>
    <w:next w:val="Normal"/>
    <w:link w:val="TitreCCMCar"/>
    <w:rsid w:val="00E0206E"/>
    <w:pPr>
      <w:numPr>
        <w:numId w:val="0"/>
      </w:numPr>
      <w:spacing w:before="360"/>
    </w:pPr>
  </w:style>
  <w:style w:type="character" w:customStyle="1" w:styleId="TitreCCMCar">
    <w:name w:val="TitreCCM Car"/>
    <w:basedOn w:val="Titre1Car"/>
    <w:link w:val="TitreCCM"/>
    <w:rsid w:val="00E0206E"/>
    <w:rPr>
      <w:rFonts w:eastAsiaTheme="majorEastAsia" w:cstheme="majorBidi"/>
      <w:b/>
      <w:bCs/>
      <w:color w:val="1F497D" w:themeColor="text2"/>
      <w:sz w:val="28"/>
      <w:szCs w:val="28"/>
    </w:rPr>
  </w:style>
  <w:style w:type="table" w:styleId="Grilledutableau">
    <w:name w:val="Table Grid"/>
    <w:basedOn w:val="TableauNormal"/>
    <w:uiPriority w:val="59"/>
    <w:locked/>
    <w:rsid w:val="00E02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QuestionCar">
    <w:name w:val="EnumQuestion Car"/>
    <w:basedOn w:val="Policepardfaut"/>
    <w:link w:val="EnumQuestion"/>
    <w:rsid w:val="00E0206E"/>
    <w:rPr>
      <w:sz w:val="20"/>
    </w:rPr>
  </w:style>
  <w:style w:type="paragraph" w:customStyle="1" w:styleId="Enumration">
    <w:name w:val="Enumération"/>
    <w:basedOn w:val="Normal"/>
    <w:link w:val="EnumrationCar"/>
    <w:qFormat/>
    <w:rsid w:val="00E0206E"/>
    <w:pPr>
      <w:numPr>
        <w:numId w:val="27"/>
      </w:numPr>
    </w:pPr>
  </w:style>
  <w:style w:type="character" w:customStyle="1" w:styleId="EnumrationCar">
    <w:name w:val="Enumération Car"/>
    <w:basedOn w:val="ParagraphedelisteCar"/>
    <w:link w:val="Enumration"/>
    <w:rsid w:val="00E0206E"/>
    <w:rPr>
      <w:sz w:val="20"/>
    </w:rPr>
  </w:style>
  <w:style w:type="character" w:styleId="Lienhypertexte">
    <w:name w:val="Hyperlink"/>
    <w:basedOn w:val="Policepardfaut"/>
    <w:uiPriority w:val="99"/>
    <w:unhideWhenUsed/>
    <w:rsid w:val="00E0206E"/>
    <w:rPr>
      <w:color w:val="31849B" w:themeColor="accent5" w:themeShade="BF"/>
      <w:u w:val="none"/>
    </w:rPr>
  </w:style>
  <w:style w:type="paragraph" w:styleId="Notedefin">
    <w:name w:val="endnote text"/>
    <w:basedOn w:val="Normal"/>
    <w:link w:val="NotedefinCar"/>
    <w:uiPriority w:val="99"/>
    <w:semiHidden/>
    <w:unhideWhenUsed/>
    <w:rsid w:val="007C036B"/>
    <w:pPr>
      <w:spacing w:line="240" w:lineRule="auto"/>
    </w:pPr>
    <w:rPr>
      <w:szCs w:val="20"/>
    </w:rPr>
  </w:style>
  <w:style w:type="character" w:customStyle="1" w:styleId="NotedefinCar">
    <w:name w:val="Note de fin Car"/>
    <w:basedOn w:val="Policepardfaut"/>
    <w:link w:val="Notedefin"/>
    <w:uiPriority w:val="99"/>
    <w:semiHidden/>
    <w:rsid w:val="007C036B"/>
    <w:rPr>
      <w:sz w:val="20"/>
      <w:szCs w:val="20"/>
    </w:rPr>
  </w:style>
  <w:style w:type="character" w:styleId="Appeldenotedefin">
    <w:name w:val="endnote reference"/>
    <w:basedOn w:val="Policepardfaut"/>
    <w:uiPriority w:val="99"/>
    <w:semiHidden/>
    <w:unhideWhenUsed/>
    <w:rsid w:val="007C036B"/>
    <w:rPr>
      <w:vertAlign w:val="superscript"/>
    </w:rPr>
  </w:style>
  <w:style w:type="paragraph" w:styleId="Notedebasdepage">
    <w:name w:val="footnote text"/>
    <w:basedOn w:val="Normal"/>
    <w:link w:val="NotedebasdepageCar"/>
    <w:uiPriority w:val="99"/>
    <w:semiHidden/>
    <w:unhideWhenUsed/>
    <w:rsid w:val="007C036B"/>
    <w:pPr>
      <w:spacing w:line="240" w:lineRule="auto"/>
    </w:pPr>
    <w:rPr>
      <w:szCs w:val="20"/>
    </w:rPr>
  </w:style>
  <w:style w:type="character" w:customStyle="1" w:styleId="NotedebasdepageCar">
    <w:name w:val="Note de bas de page Car"/>
    <w:basedOn w:val="Policepardfaut"/>
    <w:link w:val="Notedebasdepage"/>
    <w:uiPriority w:val="99"/>
    <w:semiHidden/>
    <w:rsid w:val="007C036B"/>
    <w:rPr>
      <w:sz w:val="20"/>
      <w:szCs w:val="20"/>
    </w:rPr>
  </w:style>
  <w:style w:type="character" w:styleId="Appelnotedebasdep">
    <w:name w:val="footnote reference"/>
    <w:basedOn w:val="Policepardfaut"/>
    <w:uiPriority w:val="99"/>
    <w:semiHidden/>
    <w:unhideWhenUsed/>
    <w:rsid w:val="007C036B"/>
    <w:rPr>
      <w:vertAlign w:val="superscript"/>
    </w:rPr>
  </w:style>
  <w:style w:type="paragraph" w:styleId="Corpsdetexte3">
    <w:name w:val="Body Text 3"/>
    <w:basedOn w:val="Normal"/>
    <w:link w:val="Corpsdetexte3Car"/>
    <w:rsid w:val="008C2C99"/>
    <w:pPr>
      <w:spacing w:line="240" w:lineRule="auto"/>
      <w:ind w:right="-648"/>
      <w:jc w:val="left"/>
    </w:pPr>
    <w:rPr>
      <w:rFonts w:ascii="Times New Roman" w:eastAsia="Times New Roman" w:hAnsi="Times New Roman" w:cs="Times New Roman"/>
      <w:sz w:val="24"/>
      <w:szCs w:val="24"/>
      <w:lang w:eastAsia="fr-FR"/>
    </w:rPr>
  </w:style>
  <w:style w:type="character" w:customStyle="1" w:styleId="Corpsdetexte3Car">
    <w:name w:val="Corps de texte 3 Car"/>
    <w:basedOn w:val="Policepardfaut"/>
    <w:link w:val="Corpsdetexte3"/>
    <w:rsid w:val="008C2C99"/>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EC0C35"/>
    <w:rPr>
      <w:color w:val="800080" w:themeColor="followedHyperlink"/>
      <w:u w:val="single"/>
    </w:rPr>
  </w:style>
  <w:style w:type="paragraph" w:customStyle="1" w:styleId="Default">
    <w:name w:val="Default"/>
    <w:rsid w:val="00FF3269"/>
    <w:pPr>
      <w:widowControl w:val="0"/>
      <w:autoSpaceDE w:val="0"/>
      <w:autoSpaceDN w:val="0"/>
      <w:adjustRightInd w:val="0"/>
      <w:spacing w:after="0" w:line="240" w:lineRule="auto"/>
    </w:pPr>
    <w:rPr>
      <w:rFonts w:ascii="Arial" w:hAnsi="Arial" w:cs="Arial"/>
      <w:color w:val="000000"/>
      <w:sz w:val="24"/>
      <w:szCs w:val="24"/>
    </w:rPr>
  </w:style>
  <w:style w:type="paragraph" w:customStyle="1" w:styleId="FicheNormalGris">
    <w:name w:val="Fiche_Normal_Gris"/>
    <w:basedOn w:val="Normal"/>
    <w:link w:val="FicheNormalGrisCar"/>
    <w:qFormat/>
    <w:rsid w:val="002D522B"/>
    <w:pPr>
      <w:spacing w:line="240" w:lineRule="auto"/>
      <w:ind w:right="360"/>
    </w:pPr>
    <w:rPr>
      <w:rFonts w:ascii="Calisto MT" w:eastAsia="MS Mincho" w:hAnsi="Calisto MT" w:cs="Times New Roman"/>
      <w:iCs/>
      <w:color w:val="7F7F7F"/>
      <w:szCs w:val="24"/>
      <w:lang w:eastAsia="fr-FR"/>
    </w:rPr>
  </w:style>
  <w:style w:type="character" w:customStyle="1" w:styleId="FicheNormalGrisCar">
    <w:name w:val="Fiche_Normal_Gris Car"/>
    <w:basedOn w:val="Policepardfaut"/>
    <w:link w:val="FicheNormalGris"/>
    <w:rsid w:val="002D522B"/>
    <w:rPr>
      <w:rFonts w:ascii="Calisto MT" w:eastAsia="MS Mincho" w:hAnsi="Calisto MT" w:cs="Times New Roman"/>
      <w:iCs/>
      <w:color w:val="7F7F7F"/>
      <w:sz w:val="20"/>
      <w:szCs w:val="24"/>
      <w:lang w:eastAsia="fr-FR"/>
    </w:rPr>
  </w:style>
  <w:style w:type="paragraph" w:styleId="Listepuces">
    <w:name w:val="List Bullet"/>
    <w:basedOn w:val="Normal"/>
    <w:uiPriority w:val="1"/>
    <w:qFormat/>
    <w:rsid w:val="002D522B"/>
    <w:pPr>
      <w:numPr>
        <w:numId w:val="32"/>
      </w:numPr>
      <w:spacing w:after="240"/>
    </w:pPr>
    <w:rPr>
      <w:rFonts w:eastAsiaTheme="minorEastAsia"/>
      <w:sz w:val="24"/>
      <w:szCs w:val="24"/>
      <w:lang w:eastAsia="fr-FR"/>
    </w:rPr>
  </w:style>
  <w:style w:type="paragraph" w:styleId="NormalWeb">
    <w:name w:val="Normal (Web)"/>
    <w:basedOn w:val="Normal"/>
    <w:uiPriority w:val="99"/>
    <w:unhideWhenUsed/>
    <w:rsid w:val="00647BD1"/>
    <w:pPr>
      <w:spacing w:before="100" w:beforeAutospacing="1" w:after="100" w:afterAutospacing="1" w:line="240" w:lineRule="auto"/>
      <w:jc w:val="left"/>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095810">
      <w:bodyDiv w:val="1"/>
      <w:marLeft w:val="0"/>
      <w:marRight w:val="0"/>
      <w:marTop w:val="0"/>
      <w:marBottom w:val="0"/>
      <w:divBdr>
        <w:top w:val="none" w:sz="0" w:space="0" w:color="auto"/>
        <w:left w:val="none" w:sz="0" w:space="0" w:color="auto"/>
        <w:bottom w:val="none" w:sz="0" w:space="0" w:color="auto"/>
        <w:right w:val="none" w:sz="0" w:space="0" w:color="auto"/>
      </w:divBdr>
    </w:div>
    <w:div w:id="980691922">
      <w:bodyDiv w:val="1"/>
      <w:marLeft w:val="0"/>
      <w:marRight w:val="0"/>
      <w:marTop w:val="0"/>
      <w:marBottom w:val="0"/>
      <w:divBdr>
        <w:top w:val="none" w:sz="0" w:space="0" w:color="auto"/>
        <w:left w:val="none" w:sz="0" w:space="0" w:color="auto"/>
        <w:bottom w:val="none" w:sz="0" w:space="0" w:color="auto"/>
        <w:right w:val="none" w:sz="0" w:space="0" w:color="auto"/>
      </w:divBdr>
      <w:divsChild>
        <w:div w:id="718745391">
          <w:marLeft w:val="0"/>
          <w:marRight w:val="0"/>
          <w:marTop w:val="0"/>
          <w:marBottom w:val="0"/>
          <w:divBdr>
            <w:top w:val="none" w:sz="0" w:space="0" w:color="auto"/>
            <w:left w:val="none" w:sz="0" w:space="0" w:color="auto"/>
            <w:bottom w:val="none" w:sz="0" w:space="0" w:color="auto"/>
            <w:right w:val="none" w:sz="0" w:space="0" w:color="auto"/>
          </w:divBdr>
          <w:divsChild>
            <w:div w:id="778598089">
              <w:marLeft w:val="0"/>
              <w:marRight w:val="0"/>
              <w:marTop w:val="0"/>
              <w:marBottom w:val="0"/>
              <w:divBdr>
                <w:top w:val="none" w:sz="0" w:space="0" w:color="auto"/>
                <w:left w:val="none" w:sz="0" w:space="0" w:color="auto"/>
                <w:bottom w:val="none" w:sz="0" w:space="0" w:color="auto"/>
                <w:right w:val="none" w:sz="0" w:space="0" w:color="auto"/>
              </w:divBdr>
              <w:divsChild>
                <w:div w:id="943995285">
                  <w:marLeft w:val="0"/>
                  <w:marRight w:val="0"/>
                  <w:marTop w:val="0"/>
                  <w:marBottom w:val="0"/>
                  <w:divBdr>
                    <w:top w:val="none" w:sz="0" w:space="0" w:color="auto"/>
                    <w:left w:val="none" w:sz="0" w:space="0" w:color="auto"/>
                    <w:bottom w:val="none" w:sz="0" w:space="0" w:color="auto"/>
                    <w:right w:val="none" w:sz="0" w:space="0" w:color="auto"/>
                  </w:divBdr>
                  <w:divsChild>
                    <w:div w:id="19820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732376">
      <w:bodyDiv w:val="1"/>
      <w:marLeft w:val="0"/>
      <w:marRight w:val="0"/>
      <w:marTop w:val="0"/>
      <w:marBottom w:val="0"/>
      <w:divBdr>
        <w:top w:val="none" w:sz="0" w:space="0" w:color="auto"/>
        <w:left w:val="none" w:sz="0" w:space="0" w:color="auto"/>
        <w:bottom w:val="none" w:sz="0" w:space="0" w:color="auto"/>
        <w:right w:val="none" w:sz="0" w:space="0" w:color="auto"/>
      </w:divBdr>
      <w:divsChild>
        <w:div w:id="781193729">
          <w:marLeft w:val="0"/>
          <w:marRight w:val="0"/>
          <w:marTop w:val="0"/>
          <w:marBottom w:val="0"/>
          <w:divBdr>
            <w:top w:val="none" w:sz="0" w:space="0" w:color="auto"/>
            <w:left w:val="none" w:sz="0" w:space="0" w:color="auto"/>
            <w:bottom w:val="none" w:sz="0" w:space="0" w:color="auto"/>
            <w:right w:val="none" w:sz="0" w:space="0" w:color="auto"/>
          </w:divBdr>
          <w:divsChild>
            <w:div w:id="1718317088">
              <w:marLeft w:val="0"/>
              <w:marRight w:val="0"/>
              <w:marTop w:val="0"/>
              <w:marBottom w:val="0"/>
              <w:divBdr>
                <w:top w:val="none" w:sz="0" w:space="0" w:color="auto"/>
                <w:left w:val="none" w:sz="0" w:space="0" w:color="auto"/>
                <w:bottom w:val="none" w:sz="0" w:space="0" w:color="auto"/>
                <w:right w:val="none" w:sz="0" w:space="0" w:color="auto"/>
              </w:divBdr>
              <w:divsChild>
                <w:div w:id="127705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7073">
      <w:bodyDiv w:val="1"/>
      <w:marLeft w:val="0"/>
      <w:marRight w:val="0"/>
      <w:marTop w:val="0"/>
      <w:marBottom w:val="0"/>
      <w:divBdr>
        <w:top w:val="none" w:sz="0" w:space="0" w:color="auto"/>
        <w:left w:val="none" w:sz="0" w:space="0" w:color="auto"/>
        <w:bottom w:val="none" w:sz="0" w:space="0" w:color="auto"/>
        <w:right w:val="none" w:sz="0" w:space="0" w:color="auto"/>
      </w:divBdr>
    </w:div>
    <w:div w:id="1113013535">
      <w:bodyDiv w:val="1"/>
      <w:marLeft w:val="0"/>
      <w:marRight w:val="0"/>
      <w:marTop w:val="0"/>
      <w:marBottom w:val="0"/>
      <w:divBdr>
        <w:top w:val="none" w:sz="0" w:space="0" w:color="auto"/>
        <w:left w:val="none" w:sz="0" w:space="0" w:color="auto"/>
        <w:bottom w:val="none" w:sz="0" w:space="0" w:color="auto"/>
        <w:right w:val="none" w:sz="0" w:space="0" w:color="auto"/>
      </w:divBdr>
    </w:div>
    <w:div w:id="1284000024">
      <w:bodyDiv w:val="1"/>
      <w:marLeft w:val="0"/>
      <w:marRight w:val="0"/>
      <w:marTop w:val="0"/>
      <w:marBottom w:val="0"/>
      <w:divBdr>
        <w:top w:val="none" w:sz="0" w:space="0" w:color="auto"/>
        <w:left w:val="none" w:sz="0" w:space="0" w:color="auto"/>
        <w:bottom w:val="none" w:sz="0" w:space="0" w:color="auto"/>
        <w:right w:val="none" w:sz="0" w:space="0" w:color="auto"/>
      </w:divBdr>
    </w:div>
    <w:div w:id="1500927367">
      <w:bodyDiv w:val="1"/>
      <w:marLeft w:val="0"/>
      <w:marRight w:val="0"/>
      <w:marTop w:val="0"/>
      <w:marBottom w:val="0"/>
      <w:divBdr>
        <w:top w:val="none" w:sz="0" w:space="0" w:color="auto"/>
        <w:left w:val="none" w:sz="0" w:space="0" w:color="auto"/>
        <w:bottom w:val="none" w:sz="0" w:space="0" w:color="auto"/>
        <w:right w:val="none" w:sz="0" w:space="0" w:color="auto"/>
      </w:divBdr>
      <w:divsChild>
        <w:div w:id="373578464">
          <w:marLeft w:val="0"/>
          <w:marRight w:val="0"/>
          <w:marTop w:val="0"/>
          <w:marBottom w:val="0"/>
          <w:divBdr>
            <w:top w:val="none" w:sz="0" w:space="0" w:color="auto"/>
            <w:left w:val="none" w:sz="0" w:space="0" w:color="auto"/>
            <w:bottom w:val="none" w:sz="0" w:space="0" w:color="auto"/>
            <w:right w:val="none" w:sz="0" w:space="0" w:color="auto"/>
          </w:divBdr>
          <w:divsChild>
            <w:div w:id="674456647">
              <w:marLeft w:val="0"/>
              <w:marRight w:val="0"/>
              <w:marTop w:val="0"/>
              <w:marBottom w:val="0"/>
              <w:divBdr>
                <w:top w:val="none" w:sz="0" w:space="0" w:color="auto"/>
                <w:left w:val="none" w:sz="0" w:space="0" w:color="auto"/>
                <w:bottom w:val="none" w:sz="0" w:space="0" w:color="auto"/>
                <w:right w:val="none" w:sz="0" w:space="0" w:color="auto"/>
              </w:divBdr>
              <w:divsChild>
                <w:div w:id="206844389">
                  <w:marLeft w:val="0"/>
                  <w:marRight w:val="0"/>
                  <w:marTop w:val="0"/>
                  <w:marBottom w:val="0"/>
                  <w:divBdr>
                    <w:top w:val="none" w:sz="0" w:space="0" w:color="auto"/>
                    <w:left w:val="none" w:sz="0" w:space="0" w:color="auto"/>
                    <w:bottom w:val="none" w:sz="0" w:space="0" w:color="auto"/>
                    <w:right w:val="none" w:sz="0" w:space="0" w:color="auto"/>
                  </w:divBdr>
                  <w:divsChild>
                    <w:div w:id="17071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299490">
      <w:bodyDiv w:val="1"/>
      <w:marLeft w:val="0"/>
      <w:marRight w:val="0"/>
      <w:marTop w:val="0"/>
      <w:marBottom w:val="0"/>
      <w:divBdr>
        <w:top w:val="none" w:sz="0" w:space="0" w:color="auto"/>
        <w:left w:val="none" w:sz="0" w:space="0" w:color="auto"/>
        <w:bottom w:val="none" w:sz="0" w:space="0" w:color="auto"/>
        <w:right w:val="none" w:sz="0" w:space="0" w:color="auto"/>
      </w:divBdr>
      <w:divsChild>
        <w:div w:id="1366174906">
          <w:marLeft w:val="0"/>
          <w:marRight w:val="0"/>
          <w:marTop w:val="0"/>
          <w:marBottom w:val="0"/>
          <w:divBdr>
            <w:top w:val="none" w:sz="0" w:space="0" w:color="auto"/>
            <w:left w:val="none" w:sz="0" w:space="0" w:color="auto"/>
            <w:bottom w:val="none" w:sz="0" w:space="0" w:color="auto"/>
            <w:right w:val="none" w:sz="0" w:space="0" w:color="auto"/>
          </w:divBdr>
          <w:divsChild>
            <w:div w:id="1816023465">
              <w:marLeft w:val="0"/>
              <w:marRight w:val="0"/>
              <w:marTop w:val="0"/>
              <w:marBottom w:val="0"/>
              <w:divBdr>
                <w:top w:val="none" w:sz="0" w:space="0" w:color="auto"/>
                <w:left w:val="none" w:sz="0" w:space="0" w:color="auto"/>
                <w:bottom w:val="none" w:sz="0" w:space="0" w:color="auto"/>
                <w:right w:val="none" w:sz="0" w:space="0" w:color="auto"/>
              </w:divBdr>
              <w:divsChild>
                <w:div w:id="1201045275">
                  <w:marLeft w:val="0"/>
                  <w:marRight w:val="0"/>
                  <w:marTop w:val="0"/>
                  <w:marBottom w:val="0"/>
                  <w:divBdr>
                    <w:top w:val="none" w:sz="0" w:space="0" w:color="auto"/>
                    <w:left w:val="none" w:sz="0" w:space="0" w:color="auto"/>
                    <w:bottom w:val="none" w:sz="0" w:space="0" w:color="auto"/>
                    <w:right w:val="none" w:sz="0" w:space="0" w:color="auto"/>
                  </w:divBdr>
                  <w:divsChild>
                    <w:div w:id="38522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GT\Manuel%20num&#233;rique%20ETLV\aspirine\aspirine_activit&#23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2BAA1-FC27-6E42-9580-7974A5572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I:\GT\Manuel numérique ETLV\aspirine\aspirine_activité.dotx</Template>
  <TotalTime>195</TotalTime>
  <Pages>2</Pages>
  <Words>137</Words>
  <Characters>757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JCMT</dc:creator>
  <cp:lastModifiedBy>Cecile Canu</cp:lastModifiedBy>
  <cp:revision>114</cp:revision>
  <dcterms:created xsi:type="dcterms:W3CDTF">2017-02-01T20:25:00Z</dcterms:created>
  <dcterms:modified xsi:type="dcterms:W3CDTF">2020-02-12T16:35:00Z</dcterms:modified>
</cp:coreProperties>
</file>