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20BDB" w14:textId="75426169" w:rsidR="00944022" w:rsidRPr="00966DAA" w:rsidRDefault="00966DAA" w:rsidP="008C1C70">
      <w:pPr>
        <w:pStyle w:val="Titre"/>
        <w:spacing w:before="120"/>
        <w:rPr>
          <w:rFonts w:ascii="Aptos Light" w:hAnsi="Aptos Light" w:cs="Calibri Light"/>
          <w:b w:val="0"/>
          <w:bCs/>
          <w:sz w:val="40"/>
          <w:szCs w:val="44"/>
        </w:rPr>
      </w:pPr>
      <w:r w:rsidRPr="00966DAA">
        <w:rPr>
          <w:rFonts w:ascii="Aptos Light" w:hAnsi="Aptos Light" w:cs="Calibri Light"/>
          <w:b w:val="0"/>
          <w:bCs/>
          <w:sz w:val="40"/>
          <w:szCs w:val="44"/>
        </w:rPr>
        <w:t xml:space="preserve">Mesures et incertitudes : </w:t>
      </w:r>
      <w:r w:rsidR="00591AD2">
        <w:rPr>
          <w:rFonts w:ascii="Aptos Light" w:hAnsi="Aptos Light" w:cs="Calibri Light"/>
          <w:b w:val="0"/>
          <w:bCs/>
          <w:sz w:val="40"/>
          <w:szCs w:val="44"/>
        </w:rPr>
        <w:t>document professeur</w:t>
      </w:r>
    </w:p>
    <w:p w14:paraId="4EEAD44C" w14:textId="174ED8CA" w:rsidR="00591AD2" w:rsidRPr="00307A57" w:rsidRDefault="00566C46" w:rsidP="00591AD2">
      <w:pPr>
        <w:pStyle w:val="Titre"/>
        <w:spacing w:after="360"/>
        <w:rPr>
          <w:sz w:val="44"/>
          <w:szCs w:val="44"/>
        </w:rPr>
      </w:pPr>
      <w:r w:rsidRPr="00566C46">
        <w:rPr>
          <w:sz w:val="44"/>
          <w:szCs w:val="44"/>
        </w:rPr>
        <w:t>Chutes réelles et chute libre</w:t>
      </w:r>
      <w:r w:rsidR="001248AD">
        <w:rPr>
          <w:sz w:val="44"/>
          <w:szCs w:val="44"/>
        </w:rPr>
        <w:t xml:space="preserve"> – version </w:t>
      </w:r>
      <w:r w:rsidR="00947471">
        <w:rPr>
          <w:sz w:val="44"/>
          <w:szCs w:val="44"/>
        </w:rPr>
        <w:t>2</w:t>
      </w:r>
    </w:p>
    <w:p w14:paraId="21DF45B9" w14:textId="77777777" w:rsidR="00591AD2" w:rsidRPr="000B7E02" w:rsidRDefault="00591AD2" w:rsidP="00591AD2">
      <w:pPr>
        <w:pStyle w:val="Titre3"/>
        <w:spacing w:after="120"/>
        <w:rPr>
          <w:color w:val="1F497D" w:themeColor="text2"/>
          <w:sz w:val="28"/>
          <w:szCs w:val="28"/>
        </w:rPr>
      </w:pPr>
      <w:r w:rsidRPr="000B7E02">
        <w:rPr>
          <w:color w:val="1F497D" w:themeColor="text2"/>
          <w:sz w:val="28"/>
          <w:szCs w:val="28"/>
        </w:rPr>
        <w:t>Description de l’activité :</w:t>
      </w:r>
    </w:p>
    <w:tbl>
      <w:tblPr>
        <w:tblStyle w:val="Grilledutableau"/>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600"/>
        <w:gridCol w:w="6152"/>
      </w:tblGrid>
      <w:tr w:rsidR="00591AD2" w:rsidRPr="009E0192" w14:paraId="4E3C46AB" w14:textId="77777777" w:rsidTr="00DF663E">
        <w:trPr>
          <w:trHeight w:val="567"/>
        </w:trPr>
        <w:tc>
          <w:tcPr>
            <w:tcW w:w="3600" w:type="dxa"/>
            <w:tcBorders>
              <w:left w:val="nil"/>
            </w:tcBorders>
            <w:shd w:val="clear" w:color="auto" w:fill="F2F2F2" w:themeFill="background1" w:themeFillShade="F2"/>
            <w:vAlign w:val="center"/>
          </w:tcPr>
          <w:p w14:paraId="449DF69E" w14:textId="77777777" w:rsidR="00591AD2" w:rsidRPr="00A636A2" w:rsidRDefault="00591AD2" w:rsidP="008F7AC0">
            <w:pPr>
              <w:jc w:val="left"/>
              <w:rPr>
                <w:b/>
              </w:rPr>
            </w:pPr>
            <w:r w:rsidRPr="00A636A2">
              <w:rPr>
                <w:b/>
              </w:rPr>
              <w:t>Type d’activité</w:t>
            </w:r>
          </w:p>
        </w:tc>
        <w:tc>
          <w:tcPr>
            <w:tcW w:w="6152" w:type="dxa"/>
            <w:tcBorders>
              <w:right w:val="nil"/>
            </w:tcBorders>
            <w:vAlign w:val="center"/>
          </w:tcPr>
          <w:p w14:paraId="145CFC00" w14:textId="10388929" w:rsidR="00591AD2" w:rsidRPr="008861DF" w:rsidRDefault="00591AD2">
            <w:pPr>
              <w:pStyle w:val="Paragraphedeliste"/>
              <w:numPr>
                <w:ilvl w:val="0"/>
                <w:numId w:val="4"/>
              </w:numPr>
            </w:pPr>
            <w:r w:rsidRPr="008861DF">
              <w:t>activité expérimentale</w:t>
            </w:r>
            <w:r w:rsidR="000B7E02">
              <w:t xml:space="preserve"> centrée sur la mesure et l</w:t>
            </w:r>
            <w:r w:rsidR="001F495A">
              <w:t>’évaluation de type A des incertitudes-type</w:t>
            </w:r>
            <w:r w:rsidR="001B56E5">
              <w:t>s</w:t>
            </w:r>
          </w:p>
        </w:tc>
      </w:tr>
      <w:tr w:rsidR="00591AD2" w:rsidRPr="009E0192" w14:paraId="4FF9B866" w14:textId="77777777" w:rsidTr="00DF663E">
        <w:trPr>
          <w:trHeight w:val="567"/>
        </w:trPr>
        <w:tc>
          <w:tcPr>
            <w:tcW w:w="3600" w:type="dxa"/>
            <w:tcBorders>
              <w:left w:val="nil"/>
            </w:tcBorders>
            <w:shd w:val="clear" w:color="auto" w:fill="F2F2F2" w:themeFill="background1" w:themeFillShade="F2"/>
            <w:vAlign w:val="center"/>
          </w:tcPr>
          <w:p w14:paraId="796FF093" w14:textId="77777777" w:rsidR="00591AD2" w:rsidRPr="00A636A2" w:rsidRDefault="00591AD2" w:rsidP="008F7AC0">
            <w:pPr>
              <w:jc w:val="left"/>
              <w:rPr>
                <w:b/>
              </w:rPr>
            </w:pPr>
            <w:r w:rsidRPr="00A636A2">
              <w:rPr>
                <w:b/>
              </w:rPr>
              <w:t xml:space="preserve">Conditions de mise en œuvre </w:t>
            </w:r>
          </w:p>
        </w:tc>
        <w:tc>
          <w:tcPr>
            <w:tcW w:w="6152" w:type="dxa"/>
            <w:tcBorders>
              <w:right w:val="nil"/>
            </w:tcBorders>
            <w:vAlign w:val="center"/>
          </w:tcPr>
          <w:p w14:paraId="351DDC86" w14:textId="77777777" w:rsidR="00591AD2" w:rsidRPr="008861DF" w:rsidRDefault="00591AD2">
            <w:pPr>
              <w:pStyle w:val="Paragraphedeliste"/>
              <w:numPr>
                <w:ilvl w:val="0"/>
                <w:numId w:val="4"/>
              </w:numPr>
            </w:pPr>
            <w:r w:rsidRPr="008861DF">
              <w:t>demi-groupe</w:t>
            </w:r>
          </w:p>
          <w:p w14:paraId="20BEBA31" w14:textId="68DBDCF0" w:rsidR="00591AD2" w:rsidRPr="008861DF" w:rsidRDefault="008C498C">
            <w:pPr>
              <w:pStyle w:val="Paragraphedeliste"/>
              <w:numPr>
                <w:ilvl w:val="0"/>
                <w:numId w:val="4"/>
              </w:numPr>
            </w:pPr>
            <w:r>
              <w:t>salle travaux pratiques avec ordinateur sur la paillasse</w:t>
            </w:r>
          </w:p>
        </w:tc>
      </w:tr>
      <w:tr w:rsidR="00591AD2" w:rsidRPr="009E0192" w14:paraId="2037CC18" w14:textId="77777777" w:rsidTr="00DF663E">
        <w:trPr>
          <w:trHeight w:val="567"/>
        </w:trPr>
        <w:tc>
          <w:tcPr>
            <w:tcW w:w="3600" w:type="dxa"/>
            <w:tcBorders>
              <w:left w:val="nil"/>
            </w:tcBorders>
            <w:shd w:val="clear" w:color="auto" w:fill="F2F2F2" w:themeFill="background1" w:themeFillShade="F2"/>
            <w:vAlign w:val="center"/>
          </w:tcPr>
          <w:p w14:paraId="3A240FA6" w14:textId="77777777" w:rsidR="00591AD2" w:rsidRPr="00A636A2" w:rsidRDefault="00591AD2" w:rsidP="008F7AC0">
            <w:pPr>
              <w:jc w:val="left"/>
              <w:rPr>
                <w:b/>
              </w:rPr>
            </w:pPr>
            <w:r w:rsidRPr="00A636A2">
              <w:rPr>
                <w:b/>
              </w:rPr>
              <w:t>Matériel utilisé</w:t>
            </w:r>
          </w:p>
        </w:tc>
        <w:tc>
          <w:tcPr>
            <w:tcW w:w="6152" w:type="dxa"/>
            <w:tcBorders>
              <w:right w:val="nil"/>
            </w:tcBorders>
            <w:vAlign w:val="center"/>
          </w:tcPr>
          <w:p w14:paraId="7997DB43" w14:textId="77777777" w:rsidR="008C498C" w:rsidRDefault="00591AD2" w:rsidP="008C498C">
            <w:r w:rsidRPr="0050752D">
              <w:rPr>
                <w:b/>
                <w:bCs/>
              </w:rPr>
              <w:t>Paillasses des élèves</w:t>
            </w:r>
            <w:r w:rsidRPr="008861DF">
              <w:t xml:space="preserve"> </w:t>
            </w:r>
          </w:p>
          <w:p w14:paraId="6241EBCA" w14:textId="77777777" w:rsidR="00566C46" w:rsidRDefault="00566C46">
            <w:pPr>
              <w:pStyle w:val="Paragraphedeliste"/>
              <w:numPr>
                <w:ilvl w:val="0"/>
                <w:numId w:val="3"/>
              </w:numPr>
            </w:pPr>
            <w:r>
              <w:t>un ordinateur avec un logiciel de pointage vidéo, un tableur-grapheur et/ou un tableur classique (Excel ou LibreOffice) ;</w:t>
            </w:r>
          </w:p>
          <w:p w14:paraId="6BDC15AD" w14:textId="77777777" w:rsidR="00566C46" w:rsidRDefault="00566C46">
            <w:pPr>
              <w:pStyle w:val="Paragraphedeliste"/>
              <w:numPr>
                <w:ilvl w:val="0"/>
                <w:numId w:val="3"/>
              </w:numPr>
            </w:pPr>
            <w:r>
              <w:t xml:space="preserve">les deux vidéos disponibles sur le site des collections numériques : </w:t>
            </w:r>
          </w:p>
          <w:p w14:paraId="28AFF633" w14:textId="77777777" w:rsidR="001B56E5" w:rsidRPr="00566C46" w:rsidRDefault="00566C46">
            <w:pPr>
              <w:pStyle w:val="Paragraphedeliste"/>
              <w:numPr>
                <w:ilvl w:val="0"/>
                <w:numId w:val="7"/>
              </w:numPr>
            </w:pPr>
            <w:r w:rsidRPr="00566C46">
              <w:t>Chute_Balle_Tennis.avi</w:t>
            </w:r>
          </w:p>
          <w:p w14:paraId="230A52EC" w14:textId="77777777" w:rsidR="00566C46" w:rsidRPr="00566C46" w:rsidRDefault="00566C46">
            <w:pPr>
              <w:pStyle w:val="Paragraphedeliste"/>
              <w:numPr>
                <w:ilvl w:val="0"/>
                <w:numId w:val="7"/>
              </w:numPr>
              <w:rPr>
                <w:rFonts w:ascii="Aptos Light" w:hAnsi="Aptos Light"/>
              </w:rPr>
            </w:pPr>
            <w:r w:rsidRPr="00566C46">
              <w:t>Chute_Volant_Bad.avi</w:t>
            </w:r>
          </w:p>
          <w:p w14:paraId="04CF4FDF" w14:textId="410B50F1" w:rsidR="00566C46" w:rsidRPr="00566C46" w:rsidRDefault="00566C46">
            <w:pPr>
              <w:pStyle w:val="Paragraphedeliste"/>
              <w:numPr>
                <w:ilvl w:val="0"/>
                <w:numId w:val="3"/>
              </w:numPr>
              <w:rPr>
                <w:rFonts w:ascii="Aptos Light" w:hAnsi="Aptos Light"/>
              </w:rPr>
            </w:pPr>
            <w:r w:rsidRPr="00566C46">
              <w:t>Une balle de tennis et un volant de badminton (le professeur pourra, en fin de séance, montrer aux élèves que, lâchés simultanément, ces deux objets n’atteignent pas le sol en même temps).</w:t>
            </w:r>
          </w:p>
        </w:tc>
      </w:tr>
      <w:tr w:rsidR="00591AD2" w:rsidRPr="009E0192" w14:paraId="673E3A8A" w14:textId="77777777" w:rsidTr="00DF663E">
        <w:trPr>
          <w:trHeight w:val="567"/>
        </w:trPr>
        <w:tc>
          <w:tcPr>
            <w:tcW w:w="3600" w:type="dxa"/>
            <w:tcBorders>
              <w:left w:val="nil"/>
            </w:tcBorders>
            <w:shd w:val="clear" w:color="auto" w:fill="F2F2F2" w:themeFill="background1" w:themeFillShade="F2"/>
            <w:vAlign w:val="center"/>
          </w:tcPr>
          <w:p w14:paraId="179D8365" w14:textId="77777777" w:rsidR="00591AD2" w:rsidRPr="00A636A2" w:rsidRDefault="00591AD2" w:rsidP="008F7AC0">
            <w:pPr>
              <w:jc w:val="left"/>
              <w:rPr>
                <w:b/>
              </w:rPr>
            </w:pPr>
            <w:r w:rsidRPr="00A636A2">
              <w:rPr>
                <w:b/>
              </w:rPr>
              <w:t>Place dans la séquence</w:t>
            </w:r>
          </w:p>
        </w:tc>
        <w:tc>
          <w:tcPr>
            <w:tcW w:w="6152" w:type="dxa"/>
            <w:tcBorders>
              <w:right w:val="nil"/>
            </w:tcBorders>
            <w:vAlign w:val="center"/>
          </w:tcPr>
          <w:p w14:paraId="5F414D45" w14:textId="073CE84B" w:rsidR="008C498C" w:rsidRPr="008861DF" w:rsidRDefault="00C04DE0">
            <w:pPr>
              <w:pStyle w:val="Paragraphedeliste"/>
              <w:numPr>
                <w:ilvl w:val="0"/>
                <w:numId w:val="3"/>
              </w:numPr>
            </w:pPr>
            <w:r>
              <w:t xml:space="preserve">les notions de </w:t>
            </w:r>
            <w:r w:rsidR="00566C46">
              <w:t xml:space="preserve">physique mobilisées relèvent du programme de première, cette activité peut donc être proposée au début de la séquence </w:t>
            </w:r>
            <w:r w:rsidR="00566C46" w:rsidRPr="00566C46">
              <w:t>9 : « lien entre forces exercées et mouvements »</w:t>
            </w:r>
            <w:r w:rsidR="00566C46">
              <w:t>.</w:t>
            </w:r>
          </w:p>
        </w:tc>
      </w:tr>
      <w:tr w:rsidR="00591AD2" w:rsidRPr="009E0192" w14:paraId="41689E64" w14:textId="77777777" w:rsidTr="00DF663E">
        <w:trPr>
          <w:trHeight w:val="567"/>
        </w:trPr>
        <w:tc>
          <w:tcPr>
            <w:tcW w:w="3600" w:type="dxa"/>
            <w:tcBorders>
              <w:left w:val="nil"/>
            </w:tcBorders>
            <w:shd w:val="clear" w:color="auto" w:fill="F2F2F2" w:themeFill="background1" w:themeFillShade="F2"/>
            <w:vAlign w:val="center"/>
          </w:tcPr>
          <w:p w14:paraId="59589E3E" w14:textId="77777777" w:rsidR="00591AD2" w:rsidRPr="00A636A2" w:rsidRDefault="00591AD2" w:rsidP="008F7AC0">
            <w:pPr>
              <w:jc w:val="left"/>
              <w:rPr>
                <w:b/>
              </w:rPr>
            </w:pPr>
            <w:r w:rsidRPr="00A636A2">
              <w:rPr>
                <w:b/>
              </w:rPr>
              <w:t>Capacités mises en œuvre dans cette activité</w:t>
            </w:r>
          </w:p>
        </w:tc>
        <w:tc>
          <w:tcPr>
            <w:tcW w:w="6152" w:type="dxa"/>
            <w:tcBorders>
              <w:right w:val="nil"/>
            </w:tcBorders>
            <w:vAlign w:val="center"/>
          </w:tcPr>
          <w:p w14:paraId="3481EEE4" w14:textId="74C70276" w:rsidR="00591AD2" w:rsidRDefault="00590DCC" w:rsidP="000B7E02">
            <w:pPr>
              <w:spacing w:after="60"/>
              <w:jc w:val="left"/>
            </w:pPr>
            <w:r>
              <w:t xml:space="preserve">Les </w:t>
            </w:r>
            <w:r w:rsidR="000B7E02">
              <w:t>capacités listé</w:t>
            </w:r>
            <w:r>
              <w:t>e</w:t>
            </w:r>
            <w:r w:rsidR="000B7E02">
              <w:t>s ci-dessous sont celles qui sont mobilisées en plus de celles de la séquence « </w:t>
            </w:r>
            <w:r w:rsidR="00566C46" w:rsidRPr="00566C46">
              <w:t>lien entre forces exercées et mouvements</w:t>
            </w:r>
            <w:r w:rsidR="00566C46">
              <w:t xml:space="preserve"> </w:t>
            </w:r>
            <w:r w:rsidR="000B7E02">
              <w:t>».</w:t>
            </w:r>
          </w:p>
          <w:p w14:paraId="7C4A47BE" w14:textId="7FCD9F6B" w:rsidR="000B7E02" w:rsidRDefault="00C04DE0">
            <w:pPr>
              <w:pStyle w:val="Paragraphedeliste"/>
              <w:numPr>
                <w:ilvl w:val="0"/>
                <w:numId w:val="5"/>
              </w:numPr>
              <w:jc w:val="left"/>
            </w:pPr>
            <w:r w:rsidRPr="00C04DE0">
              <w:rPr>
                <w:b/>
                <w:bCs/>
                <w:color w:val="948A54" w:themeColor="background2" w:themeShade="80"/>
              </w:rPr>
              <w:t>Procéder</w:t>
            </w:r>
            <w:r w:rsidRPr="00C04DE0">
              <w:rPr>
                <w:color w:val="948A54" w:themeColor="background2" w:themeShade="80"/>
              </w:rPr>
              <w:t xml:space="preserve"> </w:t>
            </w:r>
            <w:r w:rsidRPr="00C04DE0">
              <w:rPr>
                <w:b/>
                <w:bCs/>
                <w:color w:val="948A54" w:themeColor="background2" w:themeShade="80"/>
              </w:rPr>
              <w:t>à une évaluation de type A</w:t>
            </w:r>
            <w:r w:rsidRPr="00C04DE0">
              <w:rPr>
                <w:color w:val="948A54" w:themeColor="background2" w:themeShade="80"/>
              </w:rPr>
              <w:t xml:space="preserve"> </w:t>
            </w:r>
            <w:r>
              <w:t>d’une incertitude-type.</w:t>
            </w:r>
          </w:p>
          <w:p w14:paraId="446355B3" w14:textId="07E5AE1F" w:rsidR="00C04DE0" w:rsidRDefault="00C04DE0">
            <w:pPr>
              <w:pStyle w:val="Paragraphedeliste"/>
              <w:numPr>
                <w:ilvl w:val="0"/>
                <w:numId w:val="5"/>
              </w:numPr>
              <w:jc w:val="left"/>
            </w:pPr>
            <w:r w:rsidRPr="00C04DE0">
              <w:rPr>
                <w:b/>
                <w:bCs/>
                <w:color w:val="948A54" w:themeColor="background2" w:themeShade="80"/>
              </w:rPr>
              <w:t>Exprimer</w:t>
            </w:r>
            <w:r w:rsidRPr="00C04DE0">
              <w:rPr>
                <w:color w:val="948A54" w:themeColor="background2" w:themeShade="80"/>
              </w:rPr>
              <w:t xml:space="preserve"> </w:t>
            </w:r>
            <w:r>
              <w:t>un résultat de mesure avec le nombre de chiffres significatifs adaptés et l’incertitude-type associée.</w:t>
            </w:r>
          </w:p>
          <w:p w14:paraId="40D3156E" w14:textId="0B88686C" w:rsidR="00566C46" w:rsidRDefault="00566C46">
            <w:pPr>
              <w:pStyle w:val="Paragraphedeliste"/>
              <w:numPr>
                <w:ilvl w:val="0"/>
                <w:numId w:val="5"/>
              </w:numPr>
              <w:jc w:val="left"/>
            </w:pPr>
            <w:r w:rsidRPr="00566C46">
              <w:rPr>
                <w:b/>
                <w:bCs/>
                <w:color w:val="948A54" w:themeColor="background2" w:themeShade="80"/>
              </w:rPr>
              <w:t>Valider</w:t>
            </w:r>
            <w:r w:rsidRPr="00566C46">
              <w:rPr>
                <w:color w:val="948A54" w:themeColor="background2" w:themeShade="80"/>
              </w:rPr>
              <w:t xml:space="preserve"> </w:t>
            </w:r>
            <w:r>
              <w:t>un résultat en évaluant la différence entre le résultat d’une mesure et la valeur de référence en fonction de l’incertitude-type.</w:t>
            </w:r>
          </w:p>
          <w:p w14:paraId="1D00BB6D" w14:textId="44E9A872" w:rsidR="00C04DE0" w:rsidRPr="00C04DE0" w:rsidRDefault="00C04DE0" w:rsidP="00C04DE0">
            <w:pPr>
              <w:jc w:val="left"/>
              <w:rPr>
                <w:b/>
                <w:bCs/>
              </w:rPr>
            </w:pPr>
            <w:r w:rsidRPr="00C04DE0">
              <w:rPr>
                <w:b/>
                <w:bCs/>
              </w:rPr>
              <w:t>Capacités numériques</w:t>
            </w:r>
          </w:p>
          <w:p w14:paraId="3519AB60" w14:textId="77777777" w:rsidR="00C04DE0" w:rsidRPr="00C04DE0" w:rsidRDefault="00C04DE0">
            <w:pPr>
              <w:pStyle w:val="Paragraphedeliste"/>
              <w:numPr>
                <w:ilvl w:val="0"/>
                <w:numId w:val="5"/>
              </w:numPr>
              <w:jc w:val="left"/>
            </w:pPr>
            <w:r w:rsidRPr="00C04DE0">
              <w:t>À l’aide d’un tableur ou d’un programme informatique :</w:t>
            </w:r>
          </w:p>
          <w:p w14:paraId="19A95311" w14:textId="77777777" w:rsidR="00C04DE0" w:rsidRDefault="00C04DE0">
            <w:pPr>
              <w:pStyle w:val="Paragraphedeliste"/>
              <w:numPr>
                <w:ilvl w:val="1"/>
                <w:numId w:val="6"/>
              </w:numPr>
              <w:ind w:left="685" w:hanging="284"/>
              <w:jc w:val="left"/>
            </w:pPr>
            <w:r w:rsidRPr="00C04DE0">
              <w:rPr>
                <w:b/>
                <w:bCs/>
                <w:color w:val="948A54" w:themeColor="background2" w:themeShade="80"/>
              </w:rPr>
              <w:t>traiter</w:t>
            </w:r>
            <w:r w:rsidRPr="00C04DE0">
              <w:rPr>
                <w:color w:val="948A54" w:themeColor="background2" w:themeShade="80"/>
              </w:rPr>
              <w:t xml:space="preserve"> </w:t>
            </w:r>
            <w:r w:rsidRPr="00C04DE0">
              <w:t>des données expérimentales ;</w:t>
            </w:r>
          </w:p>
          <w:p w14:paraId="6F30E25B" w14:textId="79913A3F" w:rsidR="00566C46" w:rsidRPr="008861DF" w:rsidRDefault="00566C46">
            <w:pPr>
              <w:pStyle w:val="Paragraphedeliste"/>
              <w:numPr>
                <w:ilvl w:val="1"/>
                <w:numId w:val="6"/>
              </w:numPr>
              <w:ind w:left="685" w:hanging="284"/>
              <w:jc w:val="left"/>
            </w:pPr>
            <w:r w:rsidRPr="00566C46">
              <w:rPr>
                <w:b/>
                <w:bCs/>
                <w:color w:val="948A54" w:themeColor="background2" w:themeShade="80"/>
              </w:rPr>
              <w:t>évaluer</w:t>
            </w:r>
            <w:r w:rsidRPr="00566C46">
              <w:rPr>
                <w:color w:val="948A54" w:themeColor="background2" w:themeShade="80"/>
              </w:rPr>
              <w:t xml:space="preserve"> </w:t>
            </w:r>
            <w:r w:rsidRPr="00566C46">
              <w:t>l’incertitude-type finale d’une mesure.</w:t>
            </w:r>
          </w:p>
        </w:tc>
      </w:tr>
    </w:tbl>
    <w:p w14:paraId="65913A5E" w14:textId="77777777" w:rsidR="00591AD2" w:rsidRDefault="00591AD2" w:rsidP="00591AD2">
      <w:pPr>
        <w:rPr>
          <w:rFonts w:ascii="Century Schoolbook" w:hAnsi="Century Schoolbook"/>
        </w:rPr>
      </w:pPr>
    </w:p>
    <w:p w14:paraId="55C0BE5D" w14:textId="732A388D" w:rsidR="004E54FF" w:rsidRPr="000B7E02" w:rsidRDefault="00591AD2" w:rsidP="008C498C">
      <w:pPr>
        <w:pStyle w:val="Titre3"/>
        <w:spacing w:after="120"/>
        <w:rPr>
          <w:color w:val="1F497D" w:themeColor="text2"/>
          <w:sz w:val="28"/>
          <w:szCs w:val="28"/>
        </w:rPr>
      </w:pPr>
      <w:r w:rsidRPr="000B7E02">
        <w:rPr>
          <w:color w:val="1F497D" w:themeColor="text2"/>
          <w:sz w:val="28"/>
          <w:szCs w:val="28"/>
        </w:rPr>
        <w:t>Éléments de réponses, démarche attendue, résultats expérimentaux :</w:t>
      </w:r>
    </w:p>
    <w:p w14:paraId="283C993F" w14:textId="33D8FEF3" w:rsidR="00FD5C6B" w:rsidRPr="00FD5C6B" w:rsidRDefault="008C498C" w:rsidP="008C1C70">
      <w:pPr>
        <w:spacing w:before="120" w:line="240" w:lineRule="auto"/>
        <w:rPr>
          <w:b/>
          <w:bCs/>
          <w:sz w:val="24"/>
          <w:szCs w:val="24"/>
        </w:rPr>
      </w:pPr>
      <w:r>
        <w:rPr>
          <w:b/>
          <w:bCs/>
          <w:sz w:val="24"/>
          <w:szCs w:val="24"/>
        </w:rPr>
        <w:t>Présentation de l’activité</w:t>
      </w:r>
    </w:p>
    <w:p w14:paraId="265C3C97" w14:textId="77777777" w:rsidR="005F49BE" w:rsidRPr="005F49BE" w:rsidRDefault="005F49BE" w:rsidP="005F49BE">
      <w:pPr>
        <w:spacing w:before="60" w:after="60" w:line="240" w:lineRule="auto"/>
        <w:rPr>
          <w:b/>
          <w:bCs/>
          <w:color w:val="808080" w:themeColor="background1" w:themeShade="80"/>
          <w:sz w:val="22"/>
        </w:rPr>
      </w:pPr>
      <w:r w:rsidRPr="005F49BE">
        <w:rPr>
          <w:b/>
          <w:bCs/>
          <w:color w:val="808080" w:themeColor="background1" w:themeShade="80"/>
          <w:sz w:val="22"/>
        </w:rPr>
        <w:t>Déroulé de l’activité</w:t>
      </w:r>
    </w:p>
    <w:p w14:paraId="759870B5" w14:textId="57F67E68" w:rsidR="00F968FC" w:rsidRDefault="00566C46" w:rsidP="008478F6">
      <w:pPr>
        <w:spacing w:line="240" w:lineRule="auto"/>
        <w:rPr>
          <w:rFonts w:eastAsiaTheme="minorEastAsia"/>
          <w:szCs w:val="20"/>
        </w:rPr>
      </w:pPr>
      <w:r>
        <w:rPr>
          <w:szCs w:val="20"/>
        </w:rPr>
        <w:t xml:space="preserve">Dans un premier temps, les élèves comparent l’évolution </w:t>
      </w:r>
      <w:r w:rsidR="00F968FC">
        <w:rPr>
          <w:szCs w:val="20"/>
        </w:rPr>
        <w:t xml:space="preserve">temporelle </w:t>
      </w:r>
      <w:r>
        <w:rPr>
          <w:szCs w:val="20"/>
        </w:rPr>
        <w:t xml:space="preserve">de la vitesse des objets qu’ils étudient </w:t>
      </w:r>
      <w:r w:rsidR="00F968FC">
        <w:rPr>
          <w:szCs w:val="20"/>
        </w:rPr>
        <w:t xml:space="preserve">à ce que prévoit la chute libre. La méthode consiste à superposer les valeurs expérimentales de </w:t>
      </w:r>
      <m:oMath>
        <m:sSub>
          <m:sSubPr>
            <m:ctrlPr>
              <w:rPr>
                <w:rFonts w:ascii="Cambria Math" w:hAnsi="Cambria Math"/>
                <w:i/>
                <w:szCs w:val="20"/>
              </w:rPr>
            </m:ctrlPr>
          </m:sSubPr>
          <m:e>
            <m:r>
              <w:rPr>
                <w:rFonts w:ascii="Cambria Math" w:hAnsi="Cambria Math"/>
                <w:szCs w:val="20"/>
              </w:rPr>
              <m:t>v</m:t>
            </m:r>
          </m:e>
          <m:sub>
            <m:r>
              <w:rPr>
                <w:rFonts w:ascii="Cambria Math" w:hAnsi="Cambria Math"/>
                <w:szCs w:val="20"/>
              </w:rPr>
              <m:t>y</m:t>
            </m:r>
          </m:sub>
        </m:sSub>
        <m:d>
          <m:dPr>
            <m:ctrlPr>
              <w:rPr>
                <w:rFonts w:ascii="Cambria Math" w:hAnsi="Cambria Math"/>
                <w:i/>
                <w:szCs w:val="20"/>
              </w:rPr>
            </m:ctrlPr>
          </m:dPr>
          <m:e>
            <m:r>
              <w:rPr>
                <w:rFonts w:ascii="Cambria Math" w:hAnsi="Cambria Math"/>
                <w:szCs w:val="20"/>
              </w:rPr>
              <m:t>t</m:t>
            </m:r>
          </m:e>
        </m:d>
      </m:oMath>
      <w:r w:rsidR="00F968FC">
        <w:rPr>
          <w:rFonts w:eastAsiaTheme="minorEastAsia"/>
          <w:szCs w:val="20"/>
        </w:rPr>
        <w:t xml:space="preserve"> à l’expression théorique </w:t>
      </w:r>
      <m:oMath>
        <m:sSub>
          <m:sSubPr>
            <m:ctrlPr>
              <w:rPr>
                <w:rFonts w:ascii="Cambria Math" w:eastAsiaTheme="minorEastAsia" w:hAnsi="Cambria Math"/>
                <w:i/>
                <w:szCs w:val="20"/>
              </w:rPr>
            </m:ctrlPr>
          </m:sSubPr>
          <m:e>
            <m:r>
              <w:rPr>
                <w:rFonts w:ascii="Cambria Math" w:eastAsiaTheme="minorEastAsia" w:hAnsi="Cambria Math"/>
                <w:szCs w:val="20"/>
              </w:rPr>
              <m:t>v</m:t>
            </m:r>
          </m:e>
          <m:sub>
            <m:r>
              <w:rPr>
                <w:rFonts w:ascii="Cambria Math" w:eastAsiaTheme="minorEastAsia" w:hAnsi="Cambria Math"/>
                <w:szCs w:val="20"/>
              </w:rPr>
              <m:t>y</m:t>
            </m:r>
          </m:sub>
        </m:sSub>
        <m:d>
          <m:dPr>
            <m:ctrlPr>
              <w:rPr>
                <w:rFonts w:ascii="Cambria Math" w:eastAsiaTheme="minorEastAsia" w:hAnsi="Cambria Math"/>
                <w:i/>
                <w:szCs w:val="20"/>
              </w:rPr>
            </m:ctrlPr>
          </m:dPr>
          <m:e>
            <m:r>
              <w:rPr>
                <w:rFonts w:ascii="Cambria Math" w:eastAsiaTheme="minorEastAsia" w:hAnsi="Cambria Math"/>
                <w:szCs w:val="20"/>
              </w:rPr>
              <m:t>t</m:t>
            </m:r>
          </m:e>
        </m:d>
        <m:r>
          <w:rPr>
            <w:rFonts w:ascii="Cambria Math" w:eastAsiaTheme="minorEastAsia" w:hAnsi="Cambria Math"/>
            <w:szCs w:val="20"/>
          </w:rPr>
          <m:t>=gt</m:t>
        </m:r>
      </m:oMath>
      <w:r w:rsidR="00F968FC">
        <w:rPr>
          <w:rFonts w:eastAsiaTheme="minorEastAsia"/>
          <w:szCs w:val="20"/>
        </w:rPr>
        <w:t xml:space="preserve">. </w:t>
      </w:r>
    </w:p>
    <w:p w14:paraId="472D20FD" w14:textId="304AFAEB" w:rsidR="00947471" w:rsidRDefault="00F968FC" w:rsidP="00947471">
      <w:pPr>
        <w:spacing w:line="240" w:lineRule="auto"/>
        <w:rPr>
          <w:rFonts w:eastAsiaTheme="minorEastAsia"/>
          <w:szCs w:val="20"/>
        </w:rPr>
      </w:pPr>
      <w:r>
        <w:rPr>
          <w:rFonts w:eastAsiaTheme="minorEastAsia"/>
          <w:szCs w:val="20"/>
        </w:rPr>
        <w:t>Dans un second temps, uniquement pour l’objet dont le mouvement semble proche de la chute libre, ils obtiennent un</w:t>
      </w:r>
      <w:r w:rsidR="00947471">
        <w:rPr>
          <w:rFonts w:eastAsiaTheme="minorEastAsia"/>
          <w:szCs w:val="20"/>
        </w:rPr>
        <w:t xml:space="preserve"> échantillon de valeurs expérimentales de </w:t>
      </w:r>
      <m:oMath>
        <m:r>
          <w:rPr>
            <w:rFonts w:ascii="Cambria Math" w:eastAsiaTheme="minorEastAsia" w:hAnsi="Cambria Math"/>
            <w:szCs w:val="20"/>
          </w:rPr>
          <m:t>g</m:t>
        </m:r>
      </m:oMath>
      <w:r>
        <w:rPr>
          <w:rFonts w:eastAsiaTheme="minorEastAsia"/>
          <w:szCs w:val="20"/>
        </w:rPr>
        <w:t xml:space="preserve"> en </w:t>
      </w:r>
      <w:r w:rsidR="00947471">
        <w:rPr>
          <w:rFonts w:eastAsiaTheme="minorEastAsia"/>
          <w:szCs w:val="20"/>
        </w:rPr>
        <w:t xml:space="preserve">calculant autant de valeurs de </w:t>
      </w:r>
      <m:oMath>
        <m:sSub>
          <m:sSubPr>
            <m:ctrlPr>
              <w:rPr>
                <w:rFonts w:ascii="Cambria Math" w:eastAsiaTheme="minorEastAsia" w:hAnsi="Cambria Math"/>
                <w:i/>
                <w:szCs w:val="20"/>
              </w:rPr>
            </m:ctrlPr>
          </m:sSubPr>
          <m:e>
            <m:r>
              <w:rPr>
                <w:rFonts w:ascii="Cambria Math" w:eastAsiaTheme="minorEastAsia" w:hAnsi="Cambria Math"/>
                <w:szCs w:val="20"/>
              </w:rPr>
              <m:t>v</m:t>
            </m:r>
          </m:e>
          <m:sub>
            <m:r>
              <w:rPr>
                <w:rFonts w:ascii="Cambria Math" w:eastAsiaTheme="minorEastAsia" w:hAnsi="Cambria Math"/>
                <w:szCs w:val="20"/>
              </w:rPr>
              <m:t>y</m:t>
            </m:r>
          </m:sub>
        </m:sSub>
      </m:oMath>
      <w:r w:rsidR="00947471">
        <w:rPr>
          <w:rFonts w:eastAsiaTheme="minorEastAsia"/>
          <w:szCs w:val="20"/>
        </w:rPr>
        <w:t xml:space="preserve"> / </w:t>
      </w:r>
      <m:oMath>
        <m:r>
          <w:rPr>
            <w:rFonts w:ascii="Cambria Math" w:eastAsiaTheme="minorEastAsia" w:hAnsi="Cambria Math"/>
            <w:szCs w:val="20"/>
          </w:rPr>
          <m:t>t</m:t>
        </m:r>
      </m:oMath>
      <w:r w:rsidR="00947471">
        <w:rPr>
          <w:rFonts w:eastAsiaTheme="minorEastAsia"/>
          <w:szCs w:val="20"/>
        </w:rPr>
        <w:t xml:space="preserve"> qu’ils ont pointé de positions (sauf à </w:t>
      </w:r>
      <m:oMath>
        <m:r>
          <w:rPr>
            <w:rFonts w:ascii="Cambria Math" w:eastAsiaTheme="minorEastAsia" w:hAnsi="Cambria Math"/>
            <w:szCs w:val="20"/>
          </w:rPr>
          <m:t>t=0</m:t>
        </m:r>
      </m:oMath>
      <w:r w:rsidR="00947471">
        <w:rPr>
          <w:rFonts w:eastAsiaTheme="minorEastAsia"/>
          <w:szCs w:val="20"/>
        </w:rPr>
        <w:t xml:space="preserve">). </w:t>
      </w:r>
    </w:p>
    <w:p w14:paraId="7440A7B4" w14:textId="463FE821" w:rsidR="005F49BE" w:rsidRDefault="00947471" w:rsidP="00947471">
      <w:pPr>
        <w:spacing w:line="240" w:lineRule="auto"/>
        <w:rPr>
          <w:rFonts w:eastAsiaTheme="minorEastAsia"/>
          <w:szCs w:val="20"/>
        </w:rPr>
      </w:pPr>
      <w:r>
        <w:rPr>
          <w:rFonts w:eastAsiaTheme="minorEastAsia"/>
          <w:szCs w:val="20"/>
        </w:rPr>
        <w:t xml:space="preserve">Ils calculent alors la moyenne de ces valeurs et en évaluent </w:t>
      </w:r>
      <w:r w:rsidR="00931DC6">
        <w:rPr>
          <w:rFonts w:eastAsiaTheme="minorEastAsia"/>
          <w:szCs w:val="20"/>
        </w:rPr>
        <w:t>l’</w:t>
      </w:r>
      <w:r>
        <w:rPr>
          <w:rFonts w:eastAsiaTheme="minorEastAsia"/>
          <w:szCs w:val="20"/>
        </w:rPr>
        <w:t>incertitude-type par une méthode de type A.</w:t>
      </w:r>
      <w:r w:rsidR="005F49BE">
        <w:rPr>
          <w:rFonts w:eastAsiaTheme="minorEastAsia"/>
          <w:szCs w:val="20"/>
        </w:rPr>
        <w:t xml:space="preserve"> </w:t>
      </w:r>
    </w:p>
    <w:p w14:paraId="5864FFEC" w14:textId="069695EA" w:rsidR="00F968FC" w:rsidRDefault="005F49BE" w:rsidP="005F49BE">
      <w:pPr>
        <w:spacing w:line="240" w:lineRule="auto"/>
        <w:rPr>
          <w:rFonts w:eastAsiaTheme="minorEastAsia"/>
          <w:szCs w:val="20"/>
        </w:rPr>
      </w:pPr>
      <w:r>
        <w:rPr>
          <w:rFonts w:eastAsiaTheme="minorEastAsia"/>
          <w:szCs w:val="20"/>
        </w:rPr>
        <w:t xml:space="preserve">Enfin cette moyenne est alors comparée à 9,81 </w:t>
      </w:r>
      <w:proofErr w:type="spellStart"/>
      <w:r>
        <w:rPr>
          <w:rFonts w:eastAsiaTheme="minorEastAsia"/>
          <w:szCs w:val="20"/>
        </w:rPr>
        <w:t>m</w:t>
      </w:r>
      <w:r>
        <w:rPr>
          <w:rFonts w:ascii="Cambria Math" w:eastAsiaTheme="minorEastAsia" w:hAnsi="Cambria Math" w:cs="Cambria Math"/>
          <w:szCs w:val="20"/>
        </w:rPr>
        <w:t>⋅s</w:t>
      </w:r>
      <w:proofErr w:type="spellEnd"/>
      <w:r w:rsidRPr="00F968FC">
        <w:rPr>
          <w:rFonts w:ascii="Cambria Math" w:eastAsiaTheme="minorEastAsia" w:hAnsi="Cambria Math" w:cs="Cambria Math"/>
          <w:szCs w:val="20"/>
          <w:vertAlign w:val="superscript"/>
        </w:rPr>
        <w:t>–1</w:t>
      </w:r>
      <w:r>
        <w:rPr>
          <w:rFonts w:ascii="Cambria Math" w:eastAsiaTheme="minorEastAsia" w:hAnsi="Cambria Math" w:cs="Cambria Math"/>
          <w:szCs w:val="20"/>
        </w:rPr>
        <w:t>.</w:t>
      </w:r>
      <w:r>
        <w:rPr>
          <w:rFonts w:eastAsiaTheme="minorEastAsia"/>
          <w:szCs w:val="20"/>
        </w:rPr>
        <w:t xml:space="preserve">  </w:t>
      </w:r>
    </w:p>
    <w:p w14:paraId="4D0D268E" w14:textId="77777777" w:rsidR="00947471" w:rsidRDefault="00947471">
      <w:pPr>
        <w:spacing w:after="200"/>
        <w:jc w:val="left"/>
        <w:rPr>
          <w:b/>
          <w:bCs/>
          <w:color w:val="808080" w:themeColor="background1" w:themeShade="80"/>
          <w:sz w:val="22"/>
        </w:rPr>
      </w:pPr>
      <w:r>
        <w:rPr>
          <w:b/>
          <w:bCs/>
          <w:color w:val="808080" w:themeColor="background1" w:themeShade="80"/>
          <w:sz w:val="22"/>
        </w:rPr>
        <w:br w:type="page"/>
      </w:r>
    </w:p>
    <w:p w14:paraId="60A17A0F" w14:textId="66AB19E4" w:rsidR="00F968FC" w:rsidRPr="005F49BE" w:rsidRDefault="005F49BE" w:rsidP="005F49BE">
      <w:pPr>
        <w:spacing w:before="60" w:after="60" w:line="240" w:lineRule="auto"/>
        <w:rPr>
          <w:b/>
          <w:bCs/>
          <w:color w:val="808080" w:themeColor="background1" w:themeShade="80"/>
          <w:sz w:val="22"/>
        </w:rPr>
      </w:pPr>
      <w:r w:rsidRPr="005F49BE">
        <w:rPr>
          <w:b/>
          <w:bCs/>
          <w:color w:val="808080" w:themeColor="background1" w:themeShade="80"/>
          <w:sz w:val="22"/>
        </w:rPr>
        <w:lastRenderedPageBreak/>
        <w:t>P</w:t>
      </w:r>
      <w:r w:rsidR="00F968FC" w:rsidRPr="005F49BE">
        <w:rPr>
          <w:b/>
          <w:bCs/>
          <w:color w:val="808080" w:themeColor="background1" w:themeShade="80"/>
          <w:sz w:val="22"/>
        </w:rPr>
        <w:t>ourquoi ne pas modéliser les points expérimentaux dès la 1ère partie ?</w:t>
      </w:r>
    </w:p>
    <w:p w14:paraId="1DF24CE2" w14:textId="633B8E48" w:rsidR="00F968FC" w:rsidRDefault="00F968FC" w:rsidP="00F968FC">
      <w:pPr>
        <w:spacing w:line="240" w:lineRule="auto"/>
        <w:rPr>
          <w:rFonts w:eastAsiaTheme="minorEastAsia"/>
          <w:szCs w:val="20"/>
        </w:rPr>
      </w:pPr>
      <w:r>
        <w:rPr>
          <w:rFonts w:eastAsiaTheme="minorEastAsia"/>
          <w:szCs w:val="20"/>
        </w:rPr>
        <w:t xml:space="preserve">Assimiler </w:t>
      </w:r>
      <m:oMath>
        <m:r>
          <w:rPr>
            <w:rFonts w:ascii="Cambria Math" w:eastAsiaTheme="minorEastAsia" w:hAnsi="Cambria Math"/>
            <w:szCs w:val="20"/>
          </w:rPr>
          <m:t>g</m:t>
        </m:r>
      </m:oMath>
      <w:r>
        <w:rPr>
          <w:rFonts w:eastAsiaTheme="minorEastAsia"/>
          <w:szCs w:val="20"/>
        </w:rPr>
        <w:t xml:space="preserve"> au coefficient directeur de la droite modélisant </w:t>
      </w:r>
      <m:oMath>
        <m:sSub>
          <m:sSubPr>
            <m:ctrlPr>
              <w:rPr>
                <w:rFonts w:ascii="Cambria Math" w:eastAsiaTheme="minorEastAsia" w:hAnsi="Cambria Math"/>
                <w:i/>
                <w:szCs w:val="20"/>
              </w:rPr>
            </m:ctrlPr>
          </m:sSubPr>
          <m:e>
            <m:r>
              <w:rPr>
                <w:rFonts w:ascii="Cambria Math" w:eastAsiaTheme="minorEastAsia" w:hAnsi="Cambria Math"/>
                <w:szCs w:val="20"/>
              </w:rPr>
              <m:t>v</m:t>
            </m:r>
          </m:e>
          <m:sub>
            <m:r>
              <w:rPr>
                <w:rFonts w:ascii="Cambria Math" w:eastAsiaTheme="minorEastAsia" w:hAnsi="Cambria Math"/>
                <w:szCs w:val="20"/>
              </w:rPr>
              <m:t>y</m:t>
            </m:r>
          </m:sub>
        </m:sSub>
        <m:d>
          <m:dPr>
            <m:ctrlPr>
              <w:rPr>
                <w:rFonts w:ascii="Cambria Math" w:eastAsiaTheme="minorEastAsia" w:hAnsi="Cambria Math"/>
                <w:i/>
                <w:szCs w:val="20"/>
              </w:rPr>
            </m:ctrlPr>
          </m:dPr>
          <m:e>
            <m:r>
              <w:rPr>
                <w:rFonts w:ascii="Cambria Math" w:eastAsiaTheme="minorEastAsia" w:hAnsi="Cambria Math"/>
                <w:szCs w:val="20"/>
              </w:rPr>
              <m:t>t</m:t>
            </m:r>
          </m:e>
        </m:d>
      </m:oMath>
      <w:r>
        <w:rPr>
          <w:rFonts w:eastAsiaTheme="minorEastAsia"/>
          <w:szCs w:val="20"/>
        </w:rPr>
        <w:t xml:space="preserve"> revient à avoir validé en amont le modèle de la chute libre. Une approche courant</w:t>
      </w:r>
      <w:r w:rsidR="005F49BE">
        <w:rPr>
          <w:rFonts w:eastAsiaTheme="minorEastAsia"/>
          <w:szCs w:val="20"/>
        </w:rPr>
        <w:t>e</w:t>
      </w:r>
      <w:r>
        <w:rPr>
          <w:rFonts w:eastAsiaTheme="minorEastAsia"/>
          <w:szCs w:val="20"/>
        </w:rPr>
        <w:t xml:space="preserve"> consiste à modéliser comme une droite les points expérimentaux, déduire la validité du modèle testé d’une « bonne » valeur du coefficient de détermination (notion que les élèves ne comprennent pas du tout) et à assimiler la pente de la droite obtenue à une valeur mesurée de </w:t>
      </w:r>
      <m:oMath>
        <m:r>
          <w:rPr>
            <w:rFonts w:ascii="Cambria Math" w:eastAsiaTheme="minorEastAsia" w:hAnsi="Cambria Math"/>
            <w:szCs w:val="20"/>
          </w:rPr>
          <m:t>g</m:t>
        </m:r>
      </m:oMath>
      <w:r>
        <w:rPr>
          <w:rFonts w:eastAsiaTheme="minorEastAsia"/>
          <w:szCs w:val="20"/>
        </w:rPr>
        <w:t xml:space="preserve">. Une telle approche est </w:t>
      </w:r>
      <w:r w:rsidR="005F49BE">
        <w:rPr>
          <w:rFonts w:eastAsiaTheme="minorEastAsia"/>
          <w:szCs w:val="20"/>
        </w:rPr>
        <w:t xml:space="preserve">selon nous </w:t>
      </w:r>
      <w:r>
        <w:rPr>
          <w:rFonts w:eastAsiaTheme="minorEastAsia"/>
          <w:szCs w:val="20"/>
        </w:rPr>
        <w:t xml:space="preserve">incohérente : </w:t>
      </w:r>
    </w:p>
    <w:p w14:paraId="4736AB9D" w14:textId="03D5AA4F" w:rsidR="00F968FC" w:rsidRPr="005F49BE" w:rsidRDefault="00F968FC">
      <w:pPr>
        <w:pStyle w:val="Paragraphedeliste"/>
        <w:numPr>
          <w:ilvl w:val="0"/>
          <w:numId w:val="9"/>
        </w:numPr>
        <w:spacing w:line="240" w:lineRule="auto"/>
        <w:rPr>
          <w:rFonts w:eastAsiaTheme="minorEastAsia"/>
          <w:szCs w:val="20"/>
        </w:rPr>
      </w:pPr>
      <w:r w:rsidRPr="005F49BE">
        <w:rPr>
          <w:rFonts w:eastAsiaTheme="minorEastAsia"/>
          <w:szCs w:val="20"/>
        </w:rPr>
        <w:t xml:space="preserve">d’une part le fait d’obtenir une droite ne valide pas le modèle de la chute libre, encore faut-il que sa pente soit proche du champ de pesanteur ; </w:t>
      </w:r>
    </w:p>
    <w:p w14:paraId="2E34323B" w14:textId="06765BAD" w:rsidR="00F968FC" w:rsidRPr="005F49BE" w:rsidRDefault="005F49BE">
      <w:pPr>
        <w:pStyle w:val="Paragraphedeliste"/>
        <w:numPr>
          <w:ilvl w:val="0"/>
          <w:numId w:val="9"/>
        </w:numPr>
        <w:spacing w:line="240" w:lineRule="auto"/>
        <w:rPr>
          <w:rFonts w:eastAsiaTheme="minorEastAsia"/>
          <w:szCs w:val="20"/>
        </w:rPr>
      </w:pPr>
      <w:r>
        <w:rPr>
          <w:rFonts w:eastAsiaTheme="minorEastAsia"/>
          <w:szCs w:val="20"/>
        </w:rPr>
        <w:t xml:space="preserve">d’autre part </w:t>
      </w:r>
      <w:r w:rsidR="00F968FC" w:rsidRPr="005F49BE">
        <w:rPr>
          <w:rFonts w:eastAsiaTheme="minorEastAsia"/>
          <w:szCs w:val="20"/>
        </w:rPr>
        <w:t>on ne peut pas à la fois valider le modèle et s’en servir pour faire une mesure</w:t>
      </w:r>
      <w:r>
        <w:rPr>
          <w:rFonts w:eastAsiaTheme="minorEastAsia"/>
          <w:szCs w:val="20"/>
        </w:rPr>
        <w:t xml:space="preserve"> en le supposant valide.</w:t>
      </w:r>
      <w:r w:rsidR="00F968FC" w:rsidRPr="005F49BE">
        <w:rPr>
          <w:rFonts w:eastAsiaTheme="minorEastAsia"/>
          <w:szCs w:val="20"/>
        </w:rPr>
        <w:t xml:space="preserve"> </w:t>
      </w:r>
    </w:p>
    <w:p w14:paraId="7E51C669" w14:textId="464E71D3" w:rsidR="00F968FC" w:rsidRDefault="00F968FC" w:rsidP="00F968FC">
      <w:pPr>
        <w:spacing w:line="240" w:lineRule="auto"/>
        <w:rPr>
          <w:rFonts w:eastAsiaTheme="minorEastAsia"/>
          <w:szCs w:val="20"/>
        </w:rPr>
      </w:pPr>
      <w:r>
        <w:rPr>
          <w:rFonts w:eastAsiaTheme="minorEastAsia"/>
          <w:szCs w:val="20"/>
        </w:rPr>
        <w:t xml:space="preserve">L’approche que nous proposons ici revient à séparer, en les réalisant avec deux méthodes distinctes, la validation du modèle de la mesure de </w:t>
      </w:r>
      <m:oMath>
        <m:r>
          <w:rPr>
            <w:rFonts w:ascii="Cambria Math" w:eastAsiaTheme="minorEastAsia" w:hAnsi="Cambria Math"/>
            <w:szCs w:val="20"/>
          </w:rPr>
          <m:t>g</m:t>
        </m:r>
      </m:oMath>
      <w:r>
        <w:rPr>
          <w:rFonts w:eastAsiaTheme="minorEastAsia"/>
          <w:szCs w:val="20"/>
        </w:rPr>
        <w:t xml:space="preserve">. </w:t>
      </w:r>
    </w:p>
    <w:p w14:paraId="70FEB8CE" w14:textId="3134999C" w:rsidR="00BE5AA7" w:rsidRDefault="00931DC6" w:rsidP="00F968FC">
      <w:pPr>
        <w:spacing w:line="240" w:lineRule="auto"/>
        <w:rPr>
          <w:szCs w:val="20"/>
        </w:rPr>
      </w:pPr>
      <w:r>
        <w:rPr>
          <w:rFonts w:eastAsiaTheme="minorEastAsia"/>
          <w:szCs w:val="20"/>
        </w:rPr>
        <w:t xml:space="preserve">Obtenir un échantillon de valeurs de </w:t>
      </w:r>
      <m:oMath>
        <m:sSub>
          <m:sSubPr>
            <m:ctrlPr>
              <w:rPr>
                <w:rFonts w:ascii="Cambria Math" w:eastAsiaTheme="minorEastAsia" w:hAnsi="Cambria Math"/>
                <w:i/>
                <w:szCs w:val="20"/>
              </w:rPr>
            </m:ctrlPr>
          </m:sSubPr>
          <m:e>
            <m:r>
              <w:rPr>
                <w:rFonts w:ascii="Cambria Math" w:eastAsiaTheme="minorEastAsia" w:hAnsi="Cambria Math"/>
                <w:szCs w:val="20"/>
              </w:rPr>
              <m:t>g</m:t>
            </m:r>
          </m:e>
          <m:sub>
            <m:r>
              <m:rPr>
                <m:sty m:val="p"/>
              </m:rPr>
              <w:rPr>
                <w:rFonts w:ascii="Cambria Math" w:eastAsiaTheme="minorEastAsia" w:hAnsi="Cambria Math"/>
                <w:szCs w:val="20"/>
              </w:rPr>
              <m:t>mes</m:t>
            </m:r>
          </m:sub>
        </m:sSub>
      </m:oMath>
      <w:r>
        <w:rPr>
          <w:rFonts w:eastAsiaTheme="minorEastAsia"/>
          <w:szCs w:val="20"/>
        </w:rPr>
        <w:t xml:space="preserve"> à partir de chaque position pointée donne accès à une évaluation de l’incertitude-type de </w:t>
      </w:r>
      <m:oMath>
        <m:acc>
          <m:accPr>
            <m:chr m:val="̅"/>
            <m:ctrlPr>
              <w:rPr>
                <w:rFonts w:ascii="Cambria Math" w:eastAsiaTheme="minorEastAsia" w:hAnsi="Cambria Math"/>
                <w:i/>
                <w:szCs w:val="20"/>
              </w:rPr>
            </m:ctrlPr>
          </m:accPr>
          <m:e>
            <m:sSub>
              <m:sSubPr>
                <m:ctrlPr>
                  <w:rPr>
                    <w:rFonts w:ascii="Cambria Math" w:eastAsiaTheme="minorEastAsia" w:hAnsi="Cambria Math"/>
                    <w:i/>
                    <w:szCs w:val="20"/>
                  </w:rPr>
                </m:ctrlPr>
              </m:sSubPr>
              <m:e>
                <m:r>
                  <w:rPr>
                    <w:rFonts w:ascii="Cambria Math" w:eastAsiaTheme="minorEastAsia" w:hAnsi="Cambria Math"/>
                    <w:szCs w:val="20"/>
                  </w:rPr>
                  <m:t>g</m:t>
                </m:r>
              </m:e>
              <m:sub>
                <m:r>
                  <m:rPr>
                    <m:sty m:val="p"/>
                  </m:rPr>
                  <w:rPr>
                    <w:rFonts w:ascii="Cambria Math" w:eastAsiaTheme="minorEastAsia" w:hAnsi="Cambria Math"/>
                    <w:szCs w:val="20"/>
                  </w:rPr>
                  <m:t>mes</m:t>
                </m:r>
              </m:sub>
            </m:sSub>
          </m:e>
        </m:acc>
      </m:oMath>
      <w:r>
        <w:rPr>
          <w:rFonts w:eastAsiaTheme="minorEastAsia"/>
          <w:szCs w:val="20"/>
        </w:rPr>
        <w:t xml:space="preserve"> sans utiliser une « boîte noire » comme le proposent certains logiciels courants.</w:t>
      </w:r>
      <w:r w:rsidR="00F968FC">
        <w:rPr>
          <w:rFonts w:eastAsiaTheme="minorEastAsia"/>
          <w:szCs w:val="20"/>
        </w:rPr>
        <w:t xml:space="preserve"> </w:t>
      </w:r>
    </w:p>
    <w:p w14:paraId="35940F40" w14:textId="249FC5E8" w:rsidR="00443E89" w:rsidRPr="005F49BE" w:rsidRDefault="005F49BE">
      <w:pPr>
        <w:pStyle w:val="Paragraphedeliste"/>
        <w:numPr>
          <w:ilvl w:val="0"/>
          <w:numId w:val="8"/>
        </w:numPr>
        <w:spacing w:before="120" w:after="120"/>
        <w:jc w:val="left"/>
        <w:rPr>
          <w:szCs w:val="20"/>
        </w:rPr>
      </w:pPr>
      <w:r w:rsidRPr="005F49BE">
        <w:rPr>
          <w:szCs w:val="20"/>
        </w:rPr>
        <w:t>Plus de détails dans la fiche professeur : « </w:t>
      </w:r>
      <w:hyperlink r:id="rId7" w:history="1">
        <w:r w:rsidRPr="005F49BE">
          <w:rPr>
            <w:rStyle w:val="Lienhypertexte"/>
            <w:szCs w:val="20"/>
          </w:rPr>
          <w:t>modélisations : nuages de points et graphiques </w:t>
        </w:r>
      </w:hyperlink>
      <w:r w:rsidRPr="005F49BE">
        <w:rPr>
          <w:szCs w:val="20"/>
        </w:rPr>
        <w:t>»</w:t>
      </w:r>
    </w:p>
    <w:p w14:paraId="44F5E3AE" w14:textId="77777777" w:rsidR="00931DC6" w:rsidRDefault="00931DC6" w:rsidP="000B7E02">
      <w:pPr>
        <w:spacing w:before="120" w:line="240" w:lineRule="auto"/>
        <w:rPr>
          <w:b/>
          <w:bCs/>
          <w:sz w:val="24"/>
          <w:szCs w:val="24"/>
        </w:rPr>
      </w:pPr>
    </w:p>
    <w:p w14:paraId="6CCD3A86" w14:textId="6221C7AB" w:rsidR="000B7E02" w:rsidRDefault="000B7E02" w:rsidP="000B7E02">
      <w:pPr>
        <w:spacing w:before="120" w:line="240" w:lineRule="auto"/>
        <w:rPr>
          <w:b/>
          <w:bCs/>
          <w:sz w:val="24"/>
          <w:szCs w:val="24"/>
        </w:rPr>
      </w:pPr>
      <w:r>
        <w:rPr>
          <w:b/>
          <w:bCs/>
          <w:sz w:val="24"/>
          <w:szCs w:val="24"/>
        </w:rPr>
        <w:t>Résultats et éléments de réponses</w:t>
      </w:r>
    </w:p>
    <w:p w14:paraId="6ED00AAB" w14:textId="375B64B6" w:rsidR="008020C5" w:rsidRDefault="005F49BE" w:rsidP="008020C5">
      <w:pPr>
        <w:spacing w:line="240" w:lineRule="auto"/>
        <w:rPr>
          <w:b/>
          <w:bCs/>
          <w:color w:val="7F7F7F" w:themeColor="text1" w:themeTint="80"/>
          <w:sz w:val="22"/>
        </w:rPr>
      </w:pPr>
      <w:r>
        <w:rPr>
          <w:b/>
          <w:bCs/>
          <w:color w:val="7F7F7F" w:themeColor="text1" w:themeTint="80"/>
          <w:sz w:val="22"/>
        </w:rPr>
        <w:t>1</w:t>
      </w:r>
      <w:r w:rsidRPr="005F49BE">
        <w:rPr>
          <w:b/>
          <w:bCs/>
          <w:color w:val="7F7F7F" w:themeColor="text1" w:themeTint="80"/>
          <w:sz w:val="22"/>
          <w:vertAlign w:val="superscript"/>
        </w:rPr>
        <w:t>ère</w:t>
      </w:r>
      <w:r>
        <w:rPr>
          <w:b/>
          <w:bCs/>
          <w:color w:val="7F7F7F" w:themeColor="text1" w:themeTint="80"/>
          <w:sz w:val="22"/>
        </w:rPr>
        <w:t xml:space="preserve"> partie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1248AD" w:rsidRPr="001248AD" w14:paraId="75AFFAA2" w14:textId="77777777" w:rsidTr="001248AD">
        <w:tc>
          <w:tcPr>
            <w:tcW w:w="4871" w:type="dxa"/>
          </w:tcPr>
          <w:p w14:paraId="0EA5A8DE" w14:textId="1C4F8A94" w:rsidR="001248AD" w:rsidRPr="001248AD" w:rsidRDefault="001248AD" w:rsidP="001248AD">
            <w:pPr>
              <w:spacing w:before="120" w:after="120"/>
              <w:rPr>
                <w:szCs w:val="20"/>
              </w:rPr>
            </w:pPr>
            <w:r w:rsidRPr="001248AD">
              <w:rPr>
                <w:szCs w:val="20"/>
              </w:rPr>
              <w:t>Balle de tennis :</w:t>
            </w:r>
          </w:p>
        </w:tc>
        <w:tc>
          <w:tcPr>
            <w:tcW w:w="4871" w:type="dxa"/>
          </w:tcPr>
          <w:p w14:paraId="044C1435" w14:textId="7D265C1D" w:rsidR="001248AD" w:rsidRPr="001248AD" w:rsidRDefault="001248AD" w:rsidP="001248AD">
            <w:pPr>
              <w:spacing w:before="120" w:after="120"/>
              <w:rPr>
                <w:szCs w:val="20"/>
              </w:rPr>
            </w:pPr>
            <w:r w:rsidRPr="001248AD">
              <w:rPr>
                <w:szCs w:val="20"/>
              </w:rPr>
              <w:t>Volant de badminton :</w:t>
            </w:r>
          </w:p>
        </w:tc>
      </w:tr>
      <w:tr w:rsidR="001248AD" w14:paraId="2C9FCC94" w14:textId="77777777" w:rsidTr="001248AD">
        <w:tc>
          <w:tcPr>
            <w:tcW w:w="4871" w:type="dxa"/>
          </w:tcPr>
          <w:p w14:paraId="3CA15D4C" w14:textId="16ECD6CF" w:rsidR="001248AD" w:rsidRDefault="001248AD" w:rsidP="008020C5">
            <w:pPr>
              <w:rPr>
                <w:b/>
                <w:bCs/>
                <w:color w:val="7F7F7F" w:themeColor="text1" w:themeTint="80"/>
                <w:sz w:val="22"/>
              </w:rPr>
            </w:pPr>
            <w:r>
              <w:rPr>
                <w:noProof/>
              </w:rPr>
              <w:drawing>
                <wp:inline distT="0" distB="0" distL="0" distR="0" wp14:anchorId="16F978B4" wp14:editId="620BE64B">
                  <wp:extent cx="2925912" cy="1980000"/>
                  <wp:effectExtent l="0" t="0" r="8255" b="1270"/>
                  <wp:docPr id="1975232573" name="Image 1" descr="Une image contenant texte, ligne, Tracé,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232573" name="Image 1" descr="Une image contenant texte, ligne, Tracé, capture d’écran&#10;&#10;Le contenu généré par l’IA peut être incorrect."/>
                          <pic:cNvPicPr/>
                        </pic:nvPicPr>
                        <pic:blipFill>
                          <a:blip r:embed="rId8"/>
                          <a:stretch>
                            <a:fillRect/>
                          </a:stretch>
                        </pic:blipFill>
                        <pic:spPr>
                          <a:xfrm>
                            <a:off x="0" y="0"/>
                            <a:ext cx="2925912" cy="1980000"/>
                          </a:xfrm>
                          <a:prstGeom prst="rect">
                            <a:avLst/>
                          </a:prstGeom>
                        </pic:spPr>
                      </pic:pic>
                    </a:graphicData>
                  </a:graphic>
                </wp:inline>
              </w:drawing>
            </w:r>
          </w:p>
        </w:tc>
        <w:tc>
          <w:tcPr>
            <w:tcW w:w="4871" w:type="dxa"/>
          </w:tcPr>
          <w:p w14:paraId="15850F11" w14:textId="1F40C3F2" w:rsidR="001248AD" w:rsidRDefault="001248AD" w:rsidP="008020C5">
            <w:pPr>
              <w:rPr>
                <w:b/>
                <w:bCs/>
                <w:color w:val="7F7F7F" w:themeColor="text1" w:themeTint="80"/>
                <w:sz w:val="22"/>
              </w:rPr>
            </w:pPr>
            <w:r>
              <w:rPr>
                <w:noProof/>
              </w:rPr>
              <w:drawing>
                <wp:inline distT="0" distB="0" distL="0" distR="0" wp14:anchorId="12A9DEE1" wp14:editId="40FC3E43">
                  <wp:extent cx="2917891" cy="1980000"/>
                  <wp:effectExtent l="0" t="0" r="0" b="1270"/>
                  <wp:docPr id="16657845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784537" name=""/>
                          <pic:cNvPicPr/>
                        </pic:nvPicPr>
                        <pic:blipFill>
                          <a:blip r:embed="rId9"/>
                          <a:stretch>
                            <a:fillRect/>
                          </a:stretch>
                        </pic:blipFill>
                        <pic:spPr>
                          <a:xfrm>
                            <a:off x="0" y="0"/>
                            <a:ext cx="2917891" cy="1980000"/>
                          </a:xfrm>
                          <a:prstGeom prst="rect">
                            <a:avLst/>
                          </a:prstGeom>
                        </pic:spPr>
                      </pic:pic>
                    </a:graphicData>
                  </a:graphic>
                </wp:inline>
              </w:drawing>
            </w:r>
          </w:p>
        </w:tc>
      </w:tr>
    </w:tbl>
    <w:p w14:paraId="7EBBD998" w14:textId="77777777" w:rsidR="001248AD" w:rsidRDefault="001248AD" w:rsidP="008020C5">
      <w:pPr>
        <w:spacing w:line="240" w:lineRule="auto"/>
        <w:rPr>
          <w:b/>
          <w:bCs/>
          <w:color w:val="7F7F7F" w:themeColor="text1" w:themeTint="80"/>
          <w:sz w:val="22"/>
        </w:rPr>
      </w:pPr>
    </w:p>
    <w:p w14:paraId="11155097" w14:textId="5046DA72" w:rsidR="001248AD" w:rsidRDefault="001248AD" w:rsidP="008020C5">
      <w:pPr>
        <w:spacing w:line="240" w:lineRule="auto"/>
        <w:rPr>
          <w:rFonts w:eastAsiaTheme="minorEastAsia"/>
          <w:szCs w:val="20"/>
        </w:rPr>
      </w:pPr>
      <w:r w:rsidRPr="00931DC6">
        <w:rPr>
          <w:rFonts w:eastAsiaTheme="minorEastAsia"/>
          <w:b/>
          <w:bCs/>
          <w:szCs w:val="20"/>
        </w:rPr>
        <w:t>Conclusion</w:t>
      </w:r>
      <w:r w:rsidRPr="001248AD">
        <w:rPr>
          <w:rFonts w:eastAsiaTheme="minorEastAsia"/>
          <w:szCs w:val="20"/>
        </w:rPr>
        <w:t xml:space="preserve"> : la balle de tennis suit une tendance proche de ce que prévoit la chute libre. Le volant de badminton pas du tout : l’évolution de </w:t>
      </w:r>
      <m:oMath>
        <m:sSub>
          <m:sSubPr>
            <m:ctrlPr>
              <w:rPr>
                <w:rFonts w:ascii="Cambria Math" w:eastAsiaTheme="minorEastAsia" w:hAnsi="Cambria Math"/>
                <w:szCs w:val="20"/>
              </w:rPr>
            </m:ctrlPr>
          </m:sSubPr>
          <m:e>
            <m:r>
              <w:rPr>
                <w:rFonts w:ascii="Cambria Math" w:eastAsiaTheme="minorEastAsia" w:hAnsi="Cambria Math"/>
                <w:szCs w:val="20"/>
              </w:rPr>
              <m:t>v</m:t>
            </m:r>
          </m:e>
          <m:sub>
            <m:r>
              <w:rPr>
                <w:rFonts w:ascii="Cambria Math" w:eastAsiaTheme="minorEastAsia" w:hAnsi="Cambria Math"/>
                <w:szCs w:val="20"/>
              </w:rPr>
              <m:t>y</m:t>
            </m:r>
          </m:sub>
        </m:sSub>
        <m:d>
          <m:dPr>
            <m:ctrlPr>
              <w:rPr>
                <w:rFonts w:ascii="Cambria Math" w:eastAsiaTheme="minorEastAsia" w:hAnsi="Cambria Math"/>
                <w:szCs w:val="20"/>
              </w:rPr>
            </m:ctrlPr>
          </m:dPr>
          <m:e>
            <m:r>
              <w:rPr>
                <w:rFonts w:ascii="Cambria Math" w:eastAsiaTheme="minorEastAsia" w:hAnsi="Cambria Math"/>
                <w:szCs w:val="20"/>
              </w:rPr>
              <m:t>t</m:t>
            </m:r>
          </m:e>
        </m:d>
      </m:oMath>
      <w:r w:rsidRPr="001248AD">
        <w:rPr>
          <w:rFonts w:eastAsiaTheme="minorEastAsia"/>
          <w:szCs w:val="20"/>
        </w:rPr>
        <w:t xml:space="preserve"> est, dans son cas, clairement concave.</w:t>
      </w:r>
    </w:p>
    <w:p w14:paraId="716D9733" w14:textId="7E1C2DED" w:rsidR="001248AD" w:rsidRPr="001248AD" w:rsidRDefault="001248AD" w:rsidP="008020C5">
      <w:pPr>
        <w:spacing w:line="240" w:lineRule="auto"/>
        <w:rPr>
          <w:rFonts w:eastAsiaTheme="minorEastAsia"/>
          <w:szCs w:val="20"/>
        </w:rPr>
      </w:pPr>
      <w:r>
        <w:rPr>
          <w:rFonts w:eastAsiaTheme="minorEastAsia"/>
          <w:szCs w:val="20"/>
        </w:rPr>
        <w:t>Il est intéressant de remarquer que le volant de badminton, au début de sa chute, semble lui aussi satisfaire le modèle de la chute libre, ce qui peut être expliqué aux élèves : la force de frottement exercée par l’air, tant que la vitesse est encore assez faible, est encore négligeable. On peut étendre la réflexion pour expliquer que, si sa chute avait été filmée sur une distance plus longue, l’évolution de la vitesse de la balle de tennis aurait elle aussi fini par présenter une concavité.</w:t>
      </w:r>
    </w:p>
    <w:p w14:paraId="33315954" w14:textId="77777777" w:rsidR="00B43C39" w:rsidRPr="001248AD" w:rsidRDefault="00B43C39" w:rsidP="00B43C39">
      <w:pPr>
        <w:spacing w:line="240" w:lineRule="auto"/>
        <w:rPr>
          <w:rFonts w:eastAsiaTheme="minorEastAsia"/>
          <w:szCs w:val="20"/>
        </w:rPr>
      </w:pPr>
      <w:r>
        <w:rPr>
          <w:rFonts w:eastAsiaTheme="minorEastAsia"/>
          <w:szCs w:val="20"/>
        </w:rPr>
        <w:t xml:space="preserve">La dernière question de cette partie incite à remarquer que, sur le graphique de gauche, les points expérimentaux sont tous au-dessus de la droite modélisant la chute libre. Cela signifie que l’instant exact où la balle est lâchée n’a pas été photographié. Dit autrement la vitesse initiale est non nulle (ou la date </w:t>
      </w:r>
      <m:oMath>
        <m:r>
          <w:rPr>
            <w:rFonts w:ascii="Cambria Math" w:eastAsiaTheme="minorEastAsia" w:hAnsi="Cambria Math"/>
            <w:szCs w:val="20"/>
          </w:rPr>
          <m:t>t=0</m:t>
        </m:r>
      </m:oMath>
      <w:r>
        <w:rPr>
          <w:rFonts w:eastAsiaTheme="minorEastAsia"/>
          <w:szCs w:val="20"/>
        </w:rPr>
        <w:t xml:space="preserve"> n’a pas été filmée, ce qui revient au même.</w:t>
      </w:r>
    </w:p>
    <w:p w14:paraId="64C2FF7C" w14:textId="77777777" w:rsidR="005F49BE" w:rsidRDefault="005F49BE" w:rsidP="008020C5">
      <w:pPr>
        <w:spacing w:line="240" w:lineRule="auto"/>
        <w:rPr>
          <w:b/>
          <w:bCs/>
          <w:color w:val="7F7F7F" w:themeColor="text1" w:themeTint="80"/>
          <w:sz w:val="22"/>
        </w:rPr>
      </w:pPr>
    </w:p>
    <w:p w14:paraId="4B856732" w14:textId="77777777" w:rsidR="00931DC6" w:rsidRDefault="00931DC6">
      <w:pPr>
        <w:spacing w:after="200"/>
        <w:jc w:val="left"/>
        <w:rPr>
          <w:b/>
          <w:bCs/>
          <w:color w:val="7F7F7F" w:themeColor="text1" w:themeTint="80"/>
          <w:sz w:val="22"/>
        </w:rPr>
      </w:pPr>
      <w:r>
        <w:rPr>
          <w:b/>
          <w:bCs/>
          <w:color w:val="7F7F7F" w:themeColor="text1" w:themeTint="80"/>
          <w:sz w:val="22"/>
        </w:rPr>
        <w:br w:type="page"/>
      </w:r>
    </w:p>
    <w:p w14:paraId="45827C79" w14:textId="282C6E04" w:rsidR="005F49BE" w:rsidRDefault="005F49BE" w:rsidP="008020C5">
      <w:pPr>
        <w:spacing w:line="240" w:lineRule="auto"/>
        <w:rPr>
          <w:b/>
          <w:bCs/>
          <w:color w:val="7F7F7F" w:themeColor="text1" w:themeTint="80"/>
          <w:sz w:val="22"/>
        </w:rPr>
      </w:pPr>
      <w:r>
        <w:rPr>
          <w:b/>
          <w:bCs/>
          <w:color w:val="7F7F7F" w:themeColor="text1" w:themeTint="80"/>
          <w:sz w:val="22"/>
        </w:rPr>
        <w:lastRenderedPageBreak/>
        <w:t>2</w:t>
      </w:r>
      <w:r w:rsidRPr="005F49BE">
        <w:rPr>
          <w:b/>
          <w:bCs/>
          <w:color w:val="7F7F7F" w:themeColor="text1" w:themeTint="80"/>
          <w:sz w:val="22"/>
          <w:vertAlign w:val="superscript"/>
        </w:rPr>
        <w:t>nde</w:t>
      </w:r>
      <w:r>
        <w:rPr>
          <w:b/>
          <w:bCs/>
          <w:color w:val="7F7F7F" w:themeColor="text1" w:themeTint="80"/>
          <w:sz w:val="22"/>
        </w:rPr>
        <w:t xml:space="preserve"> partie : </w:t>
      </w:r>
    </w:p>
    <w:p w14:paraId="2CF88C2C" w14:textId="77777777" w:rsidR="00931DC6" w:rsidRDefault="00931DC6" w:rsidP="008020C5">
      <w:pPr>
        <w:spacing w:line="240" w:lineRule="auto"/>
        <w:rPr>
          <w:rFonts w:eastAsiaTheme="minorEastAsia"/>
          <w:szCs w:val="20"/>
        </w:rPr>
      </w:pPr>
      <w:r w:rsidRPr="00931DC6">
        <w:rPr>
          <w:rFonts w:eastAsiaTheme="minorEastAsia"/>
          <w:noProof/>
          <w:szCs w:val="20"/>
        </w:rPr>
        <w:drawing>
          <wp:inline distT="0" distB="0" distL="0" distR="0" wp14:anchorId="64796650" wp14:editId="5BC570F7">
            <wp:extent cx="6012000" cy="3009084"/>
            <wp:effectExtent l="0" t="0" r="8255" b="1270"/>
            <wp:docPr id="1280173770" name="Image 1" descr="Une image contenant texte, capture d’écran, nombre, logiciel&#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173770" name="Image 1" descr="Une image contenant texte, capture d’écran, nombre, logiciel&#10;&#10;Le contenu généré par l’IA peut être incorrect."/>
                    <pic:cNvPicPr/>
                  </pic:nvPicPr>
                  <pic:blipFill>
                    <a:blip r:embed="rId10"/>
                    <a:stretch>
                      <a:fillRect/>
                    </a:stretch>
                  </pic:blipFill>
                  <pic:spPr>
                    <a:xfrm>
                      <a:off x="0" y="0"/>
                      <a:ext cx="6012000" cy="3009084"/>
                    </a:xfrm>
                    <a:prstGeom prst="rect">
                      <a:avLst/>
                    </a:prstGeom>
                  </pic:spPr>
                </pic:pic>
              </a:graphicData>
            </a:graphic>
          </wp:inline>
        </w:drawing>
      </w:r>
    </w:p>
    <w:p w14:paraId="169202D3" w14:textId="77777777" w:rsidR="00931DC6" w:rsidRDefault="00931DC6" w:rsidP="008020C5">
      <w:pPr>
        <w:spacing w:line="240" w:lineRule="auto"/>
        <w:rPr>
          <w:rFonts w:eastAsiaTheme="minorEastAsia"/>
          <w:szCs w:val="20"/>
        </w:rPr>
      </w:pPr>
    </w:p>
    <w:p w14:paraId="12E4E399" w14:textId="276B26C2" w:rsidR="00931DC6" w:rsidRDefault="00931DC6" w:rsidP="008020C5">
      <w:pPr>
        <w:spacing w:line="240" w:lineRule="auto"/>
        <w:rPr>
          <w:rFonts w:eastAsiaTheme="minorEastAsia"/>
          <w:szCs w:val="20"/>
        </w:rPr>
      </w:pPr>
      <w:r>
        <w:rPr>
          <w:rFonts w:eastAsiaTheme="minorEastAsia"/>
          <w:szCs w:val="20"/>
        </w:rPr>
        <w:t xml:space="preserve">On a ici : </w:t>
      </w:r>
    </w:p>
    <w:p w14:paraId="1A372ADA" w14:textId="398CD645" w:rsidR="00931DC6" w:rsidRDefault="00000000" w:rsidP="008020C5">
      <w:pPr>
        <w:spacing w:line="240" w:lineRule="auto"/>
        <w:rPr>
          <w:rFonts w:eastAsiaTheme="minorEastAsia"/>
          <w:szCs w:val="20"/>
        </w:rPr>
      </w:pPr>
      <m:oMathPara>
        <m:oMath>
          <m:f>
            <m:fPr>
              <m:ctrlPr>
                <w:rPr>
                  <w:rFonts w:ascii="Cambria Math" w:eastAsiaTheme="minorEastAsia" w:hAnsi="Cambria Math"/>
                  <w:i/>
                  <w:szCs w:val="20"/>
                </w:rPr>
              </m:ctrlPr>
            </m:fPr>
            <m:num>
              <m:d>
                <m:dPr>
                  <m:begChr m:val="|"/>
                  <m:endChr m:val="|"/>
                  <m:ctrlPr>
                    <w:rPr>
                      <w:rFonts w:ascii="Cambria Math" w:eastAsiaTheme="minorEastAsia" w:hAnsi="Cambria Math"/>
                      <w:i/>
                      <w:szCs w:val="20"/>
                    </w:rPr>
                  </m:ctrlPr>
                </m:dPr>
                <m:e>
                  <m:acc>
                    <m:accPr>
                      <m:chr m:val="̅"/>
                      <m:ctrlPr>
                        <w:rPr>
                          <w:rFonts w:ascii="Cambria Math" w:eastAsiaTheme="minorEastAsia" w:hAnsi="Cambria Math"/>
                          <w:i/>
                          <w:szCs w:val="20"/>
                        </w:rPr>
                      </m:ctrlPr>
                    </m:accPr>
                    <m:e>
                      <m:sSub>
                        <m:sSubPr>
                          <m:ctrlPr>
                            <w:rPr>
                              <w:rFonts w:ascii="Cambria Math" w:eastAsiaTheme="minorEastAsia" w:hAnsi="Cambria Math"/>
                              <w:i/>
                              <w:szCs w:val="20"/>
                            </w:rPr>
                          </m:ctrlPr>
                        </m:sSubPr>
                        <m:e>
                          <m:r>
                            <w:rPr>
                              <w:rFonts w:ascii="Cambria Math" w:eastAsiaTheme="minorEastAsia" w:hAnsi="Cambria Math"/>
                              <w:szCs w:val="20"/>
                            </w:rPr>
                            <m:t>g</m:t>
                          </m:r>
                        </m:e>
                        <m:sub>
                          <m:r>
                            <m:rPr>
                              <m:sty m:val="p"/>
                            </m:rPr>
                            <w:rPr>
                              <w:rFonts w:ascii="Cambria Math" w:eastAsiaTheme="minorEastAsia" w:hAnsi="Cambria Math"/>
                              <w:szCs w:val="20"/>
                            </w:rPr>
                            <m:t>mes</m:t>
                          </m:r>
                        </m:sub>
                      </m:sSub>
                    </m:e>
                  </m:acc>
                  <m:r>
                    <w:rPr>
                      <w:rFonts w:ascii="Cambria Math" w:eastAsiaTheme="minorEastAsia" w:hAnsi="Cambria Math"/>
                      <w:szCs w:val="20"/>
                    </w:rPr>
                    <m:t>-</m:t>
                  </m:r>
                  <m:sSub>
                    <m:sSubPr>
                      <m:ctrlPr>
                        <w:rPr>
                          <w:rFonts w:ascii="Cambria Math" w:eastAsiaTheme="minorEastAsia" w:hAnsi="Cambria Math"/>
                          <w:i/>
                          <w:szCs w:val="20"/>
                        </w:rPr>
                      </m:ctrlPr>
                    </m:sSubPr>
                    <m:e>
                      <m:r>
                        <w:rPr>
                          <w:rFonts w:ascii="Cambria Math" w:eastAsiaTheme="minorEastAsia" w:hAnsi="Cambria Math"/>
                          <w:szCs w:val="20"/>
                        </w:rPr>
                        <m:t>g</m:t>
                      </m:r>
                    </m:e>
                    <m:sub>
                      <m:r>
                        <m:rPr>
                          <m:sty m:val="p"/>
                        </m:rPr>
                        <w:rPr>
                          <w:rFonts w:ascii="Cambria Math" w:eastAsiaTheme="minorEastAsia" w:hAnsi="Cambria Math"/>
                          <w:szCs w:val="20"/>
                        </w:rPr>
                        <m:t>ref</m:t>
                      </m:r>
                    </m:sub>
                  </m:sSub>
                </m:e>
              </m:d>
            </m:num>
            <m:den>
              <m:r>
                <w:rPr>
                  <w:rFonts w:ascii="Cambria Math" w:eastAsiaTheme="minorEastAsia" w:hAnsi="Cambria Math"/>
                  <w:szCs w:val="20"/>
                </w:rPr>
                <m:t>u</m:t>
              </m:r>
              <m:d>
                <m:dPr>
                  <m:ctrlPr>
                    <w:rPr>
                      <w:rFonts w:ascii="Cambria Math" w:eastAsiaTheme="minorEastAsia" w:hAnsi="Cambria Math"/>
                      <w:i/>
                      <w:szCs w:val="20"/>
                    </w:rPr>
                  </m:ctrlPr>
                </m:dPr>
                <m:e>
                  <m:acc>
                    <m:accPr>
                      <m:chr m:val="̅"/>
                      <m:ctrlPr>
                        <w:rPr>
                          <w:rFonts w:ascii="Cambria Math" w:eastAsiaTheme="minorEastAsia" w:hAnsi="Cambria Math"/>
                          <w:i/>
                          <w:szCs w:val="20"/>
                        </w:rPr>
                      </m:ctrlPr>
                    </m:accPr>
                    <m:e>
                      <m:sSub>
                        <m:sSubPr>
                          <m:ctrlPr>
                            <w:rPr>
                              <w:rFonts w:ascii="Cambria Math" w:eastAsiaTheme="minorEastAsia" w:hAnsi="Cambria Math"/>
                              <w:i/>
                              <w:szCs w:val="20"/>
                            </w:rPr>
                          </m:ctrlPr>
                        </m:sSubPr>
                        <m:e>
                          <m:r>
                            <w:rPr>
                              <w:rFonts w:ascii="Cambria Math" w:eastAsiaTheme="minorEastAsia" w:hAnsi="Cambria Math"/>
                              <w:szCs w:val="20"/>
                            </w:rPr>
                            <m:t>g</m:t>
                          </m:r>
                        </m:e>
                        <m:sub>
                          <m:r>
                            <m:rPr>
                              <m:sty m:val="p"/>
                            </m:rPr>
                            <w:rPr>
                              <w:rFonts w:ascii="Cambria Math" w:eastAsiaTheme="minorEastAsia" w:hAnsi="Cambria Math"/>
                              <w:szCs w:val="20"/>
                            </w:rPr>
                            <m:t>mes</m:t>
                          </m:r>
                        </m:sub>
                      </m:sSub>
                    </m:e>
                  </m:acc>
                </m:e>
              </m:d>
            </m:den>
          </m:f>
          <m:r>
            <w:rPr>
              <w:rFonts w:ascii="Cambria Math" w:eastAsiaTheme="minorEastAsia" w:hAnsi="Cambria Math"/>
              <w:szCs w:val="20"/>
            </w:rPr>
            <m:t>=</m:t>
          </m:r>
          <m:f>
            <m:fPr>
              <m:ctrlPr>
                <w:rPr>
                  <w:rFonts w:ascii="Cambria Math" w:eastAsiaTheme="minorEastAsia" w:hAnsi="Cambria Math"/>
                  <w:i/>
                  <w:szCs w:val="20"/>
                </w:rPr>
              </m:ctrlPr>
            </m:fPr>
            <m:num>
              <m:r>
                <w:rPr>
                  <w:rFonts w:ascii="Cambria Math" w:eastAsiaTheme="minorEastAsia" w:hAnsi="Cambria Math"/>
                  <w:szCs w:val="20"/>
                </w:rPr>
                <m:t>10,18-9,81</m:t>
              </m:r>
            </m:num>
            <m:den>
              <m:r>
                <w:rPr>
                  <w:rFonts w:ascii="Cambria Math" w:eastAsiaTheme="minorEastAsia" w:hAnsi="Cambria Math"/>
                  <w:szCs w:val="20"/>
                </w:rPr>
                <m:t>0,13</m:t>
              </m:r>
            </m:den>
          </m:f>
          <m:r>
            <w:rPr>
              <w:rFonts w:ascii="Cambria Math" w:eastAsiaTheme="minorEastAsia" w:hAnsi="Cambria Math"/>
              <w:szCs w:val="20"/>
            </w:rPr>
            <m:t>=2,8</m:t>
          </m:r>
        </m:oMath>
      </m:oMathPara>
    </w:p>
    <w:p w14:paraId="7EBB60C0" w14:textId="2E321462" w:rsidR="005F49BE" w:rsidRPr="005F49BE" w:rsidRDefault="00931DC6" w:rsidP="008020C5">
      <w:pPr>
        <w:spacing w:line="240" w:lineRule="auto"/>
        <w:rPr>
          <w:rFonts w:eastAsiaTheme="minorEastAsia"/>
          <w:szCs w:val="20"/>
        </w:rPr>
      </w:pPr>
      <w:r>
        <w:rPr>
          <w:rFonts w:eastAsiaTheme="minorEastAsia"/>
          <w:szCs w:val="20"/>
        </w:rPr>
        <w:t xml:space="preserve">La valeur mesurée n’est pas compatible avec la valeur de référence. </w:t>
      </w:r>
      <w:r w:rsidR="005F49BE" w:rsidRPr="005F49BE">
        <w:rPr>
          <w:rFonts w:eastAsiaTheme="minorEastAsia"/>
          <w:szCs w:val="20"/>
        </w:rPr>
        <w:t>La conclusion peut varier selon la dispersion observée dans la salle de classe.</w:t>
      </w:r>
    </w:p>
    <w:p w14:paraId="2D551756" w14:textId="1F069B56" w:rsidR="005F49BE" w:rsidRPr="005F49BE" w:rsidRDefault="005F49BE" w:rsidP="008020C5">
      <w:pPr>
        <w:spacing w:line="240" w:lineRule="auto"/>
        <w:rPr>
          <w:rFonts w:eastAsiaTheme="minorEastAsia"/>
          <w:szCs w:val="20"/>
        </w:rPr>
      </w:pPr>
      <w:r w:rsidRPr="005F49BE">
        <w:rPr>
          <w:rFonts w:eastAsiaTheme="minorEastAsia"/>
          <w:szCs w:val="20"/>
        </w:rPr>
        <w:t>Les sources d’erreur pouvant être citées sont :</w:t>
      </w:r>
    </w:p>
    <w:p w14:paraId="24367469" w14:textId="31CB165A" w:rsidR="005F49BE" w:rsidRPr="005F49BE" w:rsidRDefault="005F49BE">
      <w:pPr>
        <w:pStyle w:val="Paragraphedeliste"/>
        <w:numPr>
          <w:ilvl w:val="0"/>
          <w:numId w:val="9"/>
        </w:numPr>
        <w:spacing w:line="240" w:lineRule="auto"/>
        <w:rPr>
          <w:rFonts w:eastAsiaTheme="minorEastAsia"/>
          <w:szCs w:val="20"/>
        </w:rPr>
      </w:pPr>
      <w:r w:rsidRPr="005F49BE">
        <w:rPr>
          <w:rFonts w:eastAsiaTheme="minorEastAsia"/>
          <w:szCs w:val="20"/>
        </w:rPr>
        <w:t>le pointage ;</w:t>
      </w:r>
    </w:p>
    <w:p w14:paraId="708098DB" w14:textId="6B0642E5" w:rsidR="005F49BE" w:rsidRPr="005F49BE" w:rsidRDefault="005F49BE">
      <w:pPr>
        <w:pStyle w:val="Paragraphedeliste"/>
        <w:numPr>
          <w:ilvl w:val="0"/>
          <w:numId w:val="9"/>
        </w:numPr>
        <w:spacing w:line="240" w:lineRule="auto"/>
        <w:rPr>
          <w:rFonts w:eastAsiaTheme="minorEastAsia"/>
          <w:szCs w:val="20"/>
        </w:rPr>
      </w:pPr>
      <w:r w:rsidRPr="005F49BE">
        <w:rPr>
          <w:rFonts w:eastAsiaTheme="minorEastAsia"/>
          <w:szCs w:val="20"/>
        </w:rPr>
        <w:t xml:space="preserve">l’étalonnage de l’écran ; </w:t>
      </w:r>
    </w:p>
    <w:p w14:paraId="635871A5" w14:textId="397F05B8" w:rsidR="005F49BE" w:rsidRDefault="005F49BE">
      <w:pPr>
        <w:pStyle w:val="Paragraphedeliste"/>
        <w:numPr>
          <w:ilvl w:val="0"/>
          <w:numId w:val="9"/>
        </w:numPr>
        <w:spacing w:line="240" w:lineRule="auto"/>
        <w:rPr>
          <w:rFonts w:eastAsiaTheme="minorEastAsia"/>
          <w:szCs w:val="20"/>
        </w:rPr>
      </w:pPr>
      <w:r w:rsidRPr="005F49BE">
        <w:rPr>
          <w:rFonts w:eastAsiaTheme="minorEastAsia"/>
          <w:szCs w:val="20"/>
        </w:rPr>
        <w:t>l’effet de parallaxe : la balle n’évolue pas exactement dans le même plan que l’étalon.</w:t>
      </w:r>
    </w:p>
    <w:p w14:paraId="3339E8DB" w14:textId="0BB0ABA9" w:rsidR="00931DC6" w:rsidRDefault="00931DC6" w:rsidP="00931DC6">
      <w:pPr>
        <w:spacing w:line="240" w:lineRule="auto"/>
        <w:rPr>
          <w:rFonts w:eastAsiaTheme="minorEastAsia"/>
          <w:szCs w:val="20"/>
        </w:rPr>
      </w:pPr>
      <w:r>
        <w:rPr>
          <w:rFonts w:eastAsiaTheme="minorEastAsia"/>
          <w:szCs w:val="20"/>
        </w:rPr>
        <w:t xml:space="preserve">Pour aller plus loin, les élèves peuvent éliminer les valeurs les plus aberrantes : ici ce sont les 6 premières valeurs. Le résultat devient : </w:t>
      </w:r>
    </w:p>
    <w:p w14:paraId="4C95BC2B" w14:textId="7336C564" w:rsidR="00931DC6" w:rsidRDefault="00931DC6" w:rsidP="00EE5038">
      <w:pPr>
        <w:spacing w:line="240" w:lineRule="auto"/>
        <w:jc w:val="center"/>
        <w:rPr>
          <w:rFonts w:eastAsiaTheme="minorEastAsia"/>
          <w:szCs w:val="20"/>
        </w:rPr>
      </w:pPr>
      <w:r w:rsidRPr="00931DC6">
        <w:rPr>
          <w:rFonts w:eastAsiaTheme="minorEastAsia"/>
          <w:noProof/>
          <w:szCs w:val="20"/>
        </w:rPr>
        <w:drawing>
          <wp:inline distT="0" distB="0" distL="0" distR="0" wp14:anchorId="173F6F7D" wp14:editId="1D317C32">
            <wp:extent cx="6012000" cy="2988642"/>
            <wp:effectExtent l="0" t="0" r="8255" b="2540"/>
            <wp:docPr id="19484767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76770" name=""/>
                    <pic:cNvPicPr/>
                  </pic:nvPicPr>
                  <pic:blipFill rotWithShape="1">
                    <a:blip r:embed="rId11"/>
                    <a:srcRect t="1" r="2912" b="2088"/>
                    <a:stretch>
                      <a:fillRect/>
                    </a:stretch>
                  </pic:blipFill>
                  <pic:spPr bwMode="auto">
                    <a:xfrm>
                      <a:off x="0" y="0"/>
                      <a:ext cx="6012000" cy="2988642"/>
                    </a:xfrm>
                    <a:prstGeom prst="rect">
                      <a:avLst/>
                    </a:prstGeom>
                    <a:ln>
                      <a:noFill/>
                    </a:ln>
                    <a:extLst>
                      <a:ext uri="{53640926-AAD7-44D8-BBD7-CCE9431645EC}">
                        <a14:shadowObscured xmlns:a14="http://schemas.microsoft.com/office/drawing/2010/main"/>
                      </a:ext>
                    </a:extLst>
                  </pic:spPr>
                </pic:pic>
              </a:graphicData>
            </a:graphic>
          </wp:inline>
        </w:drawing>
      </w:r>
    </w:p>
    <w:p w14:paraId="1296A245" w14:textId="050373BD" w:rsidR="00931DC6" w:rsidRPr="00931DC6" w:rsidRDefault="00931DC6" w:rsidP="008A541A">
      <w:pPr>
        <w:spacing w:before="120" w:line="240" w:lineRule="auto"/>
        <w:rPr>
          <w:rFonts w:eastAsiaTheme="minorEastAsia"/>
          <w:szCs w:val="20"/>
        </w:rPr>
      </w:pPr>
      <w:r>
        <w:rPr>
          <w:rFonts w:eastAsiaTheme="minorEastAsia"/>
          <w:szCs w:val="20"/>
        </w:rPr>
        <w:t xml:space="preserve">On observe : un écart beaucoup plus faible entre </w:t>
      </w:r>
      <m:oMath>
        <m:acc>
          <m:accPr>
            <m:chr m:val="̅"/>
            <m:ctrlPr>
              <w:rPr>
                <w:rFonts w:ascii="Cambria Math" w:eastAsiaTheme="minorEastAsia" w:hAnsi="Cambria Math"/>
                <w:i/>
                <w:szCs w:val="20"/>
              </w:rPr>
            </m:ctrlPr>
          </m:accPr>
          <m:e>
            <m:sSub>
              <m:sSubPr>
                <m:ctrlPr>
                  <w:rPr>
                    <w:rFonts w:ascii="Cambria Math" w:eastAsiaTheme="minorEastAsia" w:hAnsi="Cambria Math"/>
                    <w:i/>
                    <w:szCs w:val="20"/>
                  </w:rPr>
                </m:ctrlPr>
              </m:sSubPr>
              <m:e>
                <m:r>
                  <w:rPr>
                    <w:rFonts w:ascii="Cambria Math" w:eastAsiaTheme="minorEastAsia" w:hAnsi="Cambria Math"/>
                    <w:szCs w:val="20"/>
                  </w:rPr>
                  <m:t>g</m:t>
                </m:r>
              </m:e>
              <m:sub>
                <m:r>
                  <m:rPr>
                    <m:sty m:val="p"/>
                  </m:rPr>
                  <w:rPr>
                    <w:rFonts w:ascii="Cambria Math" w:eastAsiaTheme="minorEastAsia" w:hAnsi="Cambria Math"/>
                    <w:szCs w:val="20"/>
                  </w:rPr>
                  <m:t>mes</m:t>
                </m:r>
              </m:sub>
            </m:sSub>
          </m:e>
        </m:acc>
      </m:oMath>
      <w:r>
        <w:rPr>
          <w:rFonts w:eastAsiaTheme="minorEastAsia"/>
          <w:szCs w:val="20"/>
        </w:rPr>
        <w:t xml:space="preserve"> et </w:t>
      </w:r>
      <m:oMath>
        <m:sSub>
          <m:sSubPr>
            <m:ctrlPr>
              <w:rPr>
                <w:rFonts w:ascii="Cambria Math" w:eastAsiaTheme="minorEastAsia" w:hAnsi="Cambria Math"/>
                <w:i/>
                <w:szCs w:val="20"/>
              </w:rPr>
            </m:ctrlPr>
          </m:sSubPr>
          <m:e>
            <m:r>
              <w:rPr>
                <w:rFonts w:ascii="Cambria Math" w:eastAsiaTheme="minorEastAsia" w:hAnsi="Cambria Math"/>
                <w:szCs w:val="20"/>
              </w:rPr>
              <m:t>g</m:t>
            </m:r>
          </m:e>
          <m:sub>
            <m:r>
              <m:rPr>
                <m:sty m:val="p"/>
              </m:rPr>
              <w:rPr>
                <w:rFonts w:ascii="Cambria Math" w:eastAsiaTheme="minorEastAsia" w:hAnsi="Cambria Math"/>
                <w:szCs w:val="20"/>
              </w:rPr>
              <m:t>ref</m:t>
            </m:r>
          </m:sub>
        </m:sSub>
      </m:oMath>
      <w:r>
        <w:rPr>
          <w:rFonts w:eastAsiaTheme="minorEastAsia"/>
          <w:szCs w:val="20"/>
        </w:rPr>
        <w:t xml:space="preserve"> et une incertitude-type plus faible, traduisant une moindre dispersion des valeurs. On peut proposer l’explication suivante : </w:t>
      </w:r>
      <w:r w:rsidR="00B43C39">
        <w:rPr>
          <w:rFonts w:eastAsiaTheme="minorEastAsia"/>
          <w:szCs w:val="20"/>
        </w:rPr>
        <w:t xml:space="preserve">l’incertitude-type d’une valeur d’accélération peut être évaluée par </w:t>
      </w:r>
      <m:oMath>
        <m:r>
          <w:rPr>
            <w:rFonts w:ascii="Cambria Math" w:eastAsiaTheme="minorEastAsia" w:hAnsi="Cambria Math"/>
            <w:szCs w:val="20"/>
          </w:rPr>
          <m:t>u</m:t>
        </m:r>
        <m:d>
          <m:dPr>
            <m:ctrlPr>
              <w:rPr>
                <w:rFonts w:ascii="Cambria Math" w:eastAsiaTheme="minorEastAsia" w:hAnsi="Cambria Math"/>
                <w:i/>
                <w:szCs w:val="20"/>
              </w:rPr>
            </m:ctrlPr>
          </m:dPr>
          <m:e>
            <m:r>
              <w:rPr>
                <w:rFonts w:ascii="Cambria Math" w:eastAsiaTheme="minorEastAsia" w:hAnsi="Cambria Math"/>
                <w:szCs w:val="20"/>
              </w:rPr>
              <m:t>a</m:t>
            </m:r>
          </m:e>
        </m:d>
        <m:r>
          <w:rPr>
            <w:rFonts w:ascii="Cambria Math" w:eastAsiaTheme="minorEastAsia" w:hAnsi="Cambria Math"/>
            <w:szCs w:val="20"/>
          </w:rPr>
          <m:t>=</m:t>
        </m:r>
        <m:f>
          <m:fPr>
            <m:type m:val="lin"/>
            <m:ctrlPr>
              <w:rPr>
                <w:rFonts w:ascii="Cambria Math" w:eastAsiaTheme="minorEastAsia" w:hAnsi="Cambria Math"/>
                <w:i/>
                <w:szCs w:val="20"/>
              </w:rPr>
            </m:ctrlPr>
          </m:fPr>
          <m:num>
            <m:r>
              <w:rPr>
                <w:rFonts w:ascii="Cambria Math" w:eastAsiaTheme="minorEastAsia" w:hAnsi="Cambria Math"/>
                <w:szCs w:val="20"/>
              </w:rPr>
              <m:t>u</m:t>
            </m:r>
            <m:d>
              <m:dPr>
                <m:ctrlPr>
                  <w:rPr>
                    <w:rFonts w:ascii="Cambria Math" w:eastAsiaTheme="minorEastAsia" w:hAnsi="Cambria Math"/>
                    <w:i/>
                    <w:szCs w:val="20"/>
                  </w:rPr>
                </m:ctrlPr>
              </m:dPr>
              <m:e>
                <m:r>
                  <w:rPr>
                    <w:rFonts w:ascii="Cambria Math" w:eastAsiaTheme="minorEastAsia" w:hAnsi="Cambria Math"/>
                    <w:szCs w:val="20"/>
                  </w:rPr>
                  <m:t>v</m:t>
                </m:r>
              </m:e>
            </m:d>
          </m:num>
          <m:den>
            <m:r>
              <w:rPr>
                <w:rFonts w:ascii="Cambria Math" w:eastAsiaTheme="minorEastAsia" w:hAnsi="Cambria Math"/>
                <w:szCs w:val="20"/>
              </w:rPr>
              <m:t>t</m:t>
            </m:r>
          </m:den>
        </m:f>
      </m:oMath>
      <w:r w:rsidR="00B43C39">
        <w:rPr>
          <w:rFonts w:eastAsiaTheme="minorEastAsia"/>
          <w:szCs w:val="20"/>
        </w:rPr>
        <w:t xml:space="preserve">. Donc plus la durée écoulée est longue, moins l’incertitude de la vitesse a un poids important dans </w:t>
      </w:r>
      <w:r w:rsidR="008A541A">
        <w:rPr>
          <w:rFonts w:eastAsiaTheme="minorEastAsia"/>
          <w:szCs w:val="20"/>
        </w:rPr>
        <w:t xml:space="preserve">l’incertitude de </w:t>
      </w:r>
      <m:oMath>
        <m:r>
          <w:rPr>
            <w:rFonts w:ascii="Cambria Math" w:eastAsiaTheme="minorEastAsia" w:hAnsi="Cambria Math"/>
            <w:szCs w:val="20"/>
          </w:rPr>
          <m:t>a</m:t>
        </m:r>
      </m:oMath>
      <w:r w:rsidR="008A541A">
        <w:rPr>
          <w:rFonts w:eastAsiaTheme="minorEastAsia"/>
          <w:szCs w:val="20"/>
        </w:rPr>
        <w:t>.</w:t>
      </w:r>
    </w:p>
    <w:sectPr w:rsidR="00931DC6" w:rsidRPr="00931DC6" w:rsidSect="0015285A">
      <w:headerReference w:type="even" r:id="rId12"/>
      <w:headerReference w:type="default" r:id="rId13"/>
      <w:footerReference w:type="even" r:id="rId14"/>
      <w:footerReference w:type="default" r:id="rId15"/>
      <w:headerReference w:type="first" r:id="rId16"/>
      <w:footerReference w:type="first" r:id="rId17"/>
      <w:pgSz w:w="11906" w:h="16838" w:code="9"/>
      <w:pgMar w:top="1440" w:right="1077" w:bottom="1440"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8D62F" w14:textId="77777777" w:rsidR="00316DF9" w:rsidRDefault="00316DF9" w:rsidP="00B84075">
      <w:pPr>
        <w:spacing w:line="240" w:lineRule="auto"/>
      </w:pPr>
      <w:r>
        <w:separator/>
      </w:r>
    </w:p>
    <w:p w14:paraId="317DAE61" w14:textId="77777777" w:rsidR="00316DF9" w:rsidRDefault="00316DF9"/>
  </w:endnote>
  <w:endnote w:type="continuationSeparator" w:id="0">
    <w:p w14:paraId="796B81DE" w14:textId="77777777" w:rsidR="00316DF9" w:rsidRDefault="00316DF9" w:rsidP="00B84075">
      <w:pPr>
        <w:spacing w:line="240" w:lineRule="auto"/>
      </w:pPr>
      <w:r>
        <w:continuationSeparator/>
      </w:r>
    </w:p>
    <w:p w14:paraId="2C622932" w14:textId="77777777" w:rsidR="00316DF9" w:rsidRDefault="00316D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Light">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61C7D" w14:textId="77777777" w:rsidR="008E5CBE" w:rsidRDefault="008E5CB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BD10" w14:textId="2764EBBE" w:rsidR="00F07707" w:rsidRPr="00B00316" w:rsidRDefault="00B00316" w:rsidP="00DE5EE3">
    <w:pPr>
      <w:pStyle w:val="Pieddepage"/>
      <w:tabs>
        <w:tab w:val="clear" w:pos="9072"/>
        <w:tab w:val="right" w:pos="9752"/>
      </w:tabs>
      <w:jc w:val="left"/>
      <w:rPr>
        <w:color w:val="7F7F7F" w:themeColor="text1" w:themeTint="80"/>
      </w:rPr>
    </w:pPr>
    <w:r>
      <w:rPr>
        <w:noProof/>
      </w:rPr>
      <w:drawing>
        <wp:anchor distT="0" distB="0" distL="114300" distR="114300" simplePos="0" relativeHeight="251661824" behindDoc="0" locked="0" layoutInCell="1" allowOverlap="1" wp14:anchorId="7EA8B8D3" wp14:editId="29C77608">
          <wp:simplePos x="0" y="0"/>
          <wp:positionH relativeFrom="column">
            <wp:posOffset>-348615</wp:posOffset>
          </wp:positionH>
          <wp:positionV relativeFrom="paragraph">
            <wp:posOffset>-65405</wp:posOffset>
          </wp:positionV>
          <wp:extent cx="830580" cy="289560"/>
          <wp:effectExtent l="0" t="0" r="7620" b="0"/>
          <wp:wrapSquare wrapText="bothSides"/>
          <wp:docPr id="124551051" name="Imag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0580" cy="28956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Light" w:hAnsi="Calibri Light" w:cs="Calibri Light"/>
        <w:i/>
        <w:iCs/>
        <w:color w:val="7F7F7F" w:themeColor="text1" w:themeTint="80"/>
      </w:rPr>
      <w:t>collections numériques STL SPCL</w:t>
    </w:r>
    <w:r>
      <w:rPr>
        <w:rFonts w:ascii="Calibri Light" w:hAnsi="Calibri Light" w:cs="Calibri Light"/>
        <w:i/>
        <w:iCs/>
        <w:color w:val="7F7F7F" w:themeColor="text1" w:themeTint="80"/>
      </w:rPr>
      <w:tab/>
    </w:r>
    <w:r>
      <w:rPr>
        <w:rFonts w:ascii="Calibri Light" w:hAnsi="Calibri Light" w:cs="Calibri Light"/>
        <w:i/>
        <w:iCs/>
        <w:color w:val="7F7F7F" w:themeColor="text1" w:themeTint="80"/>
      </w:rPr>
      <w:tab/>
    </w:r>
    <w:r>
      <w:rPr>
        <w:color w:val="7F7F7F" w:themeColor="text1" w:themeTint="80"/>
      </w:rPr>
      <w:t xml:space="preserve">page </w:t>
    </w:r>
    <w:r>
      <w:rPr>
        <w:color w:val="7F7F7F" w:themeColor="text1" w:themeTint="80"/>
      </w:rPr>
      <w:fldChar w:fldCharType="begin"/>
    </w:r>
    <w:r>
      <w:rPr>
        <w:color w:val="7F7F7F" w:themeColor="text1" w:themeTint="80"/>
      </w:rPr>
      <w:instrText>PAGE   \* MERGEFORMAT</w:instrText>
    </w:r>
    <w:r>
      <w:rPr>
        <w:color w:val="7F7F7F" w:themeColor="text1" w:themeTint="80"/>
      </w:rPr>
      <w:fldChar w:fldCharType="separate"/>
    </w:r>
    <w:r>
      <w:rPr>
        <w:color w:val="7F7F7F" w:themeColor="text1" w:themeTint="80"/>
      </w:rPr>
      <w:t>1</w:t>
    </w:r>
    <w:r>
      <w:rPr>
        <w:color w:val="7F7F7F" w:themeColor="text1" w:themeTint="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0605" w14:textId="77777777" w:rsidR="008E5CBE" w:rsidRDefault="008E5CB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B17E0" w14:textId="77777777" w:rsidR="00316DF9" w:rsidRDefault="00316DF9" w:rsidP="00B84075">
      <w:pPr>
        <w:spacing w:line="240" w:lineRule="auto"/>
      </w:pPr>
      <w:r>
        <w:separator/>
      </w:r>
    </w:p>
    <w:p w14:paraId="7D4FAC49" w14:textId="77777777" w:rsidR="00316DF9" w:rsidRDefault="00316DF9"/>
  </w:footnote>
  <w:footnote w:type="continuationSeparator" w:id="0">
    <w:p w14:paraId="09ABAAE4" w14:textId="77777777" w:rsidR="00316DF9" w:rsidRDefault="00316DF9" w:rsidP="00B84075">
      <w:pPr>
        <w:spacing w:line="240" w:lineRule="auto"/>
      </w:pPr>
      <w:r>
        <w:continuationSeparator/>
      </w:r>
    </w:p>
    <w:p w14:paraId="19C7AC98" w14:textId="77777777" w:rsidR="00316DF9" w:rsidRDefault="00316D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97A3" w14:textId="77777777" w:rsidR="008E5CBE" w:rsidRDefault="008E5CB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F1B5" w14:textId="31C9B579" w:rsidR="00F07707" w:rsidRPr="008E5CBE" w:rsidRDefault="008B7054" w:rsidP="0063696B">
    <w:pPr>
      <w:pStyle w:val="En-tte"/>
      <w:tabs>
        <w:tab w:val="clear" w:pos="9072"/>
        <w:tab w:val="right" w:pos="9781"/>
      </w:tabs>
      <w:rPr>
        <w:rFonts w:ascii="Aptos Light" w:hAnsi="Aptos Light"/>
      </w:rPr>
    </w:pPr>
    <w:r w:rsidRPr="008E5CBE">
      <w:rPr>
        <w:rFonts w:ascii="Aptos Light" w:hAnsi="Aptos Light"/>
        <w:i/>
        <w:noProof/>
        <w:color w:val="7F7F7F" w:themeColor="text1" w:themeTint="80"/>
      </w:rPr>
      <w:drawing>
        <wp:anchor distT="0" distB="0" distL="114300" distR="114300" simplePos="0" relativeHeight="251659776" behindDoc="0" locked="0" layoutInCell="1" allowOverlap="1" wp14:anchorId="3F9548D6" wp14:editId="092C1D76">
          <wp:simplePos x="0" y="0"/>
          <wp:positionH relativeFrom="column">
            <wp:posOffset>-493395</wp:posOffset>
          </wp:positionH>
          <wp:positionV relativeFrom="paragraph">
            <wp:posOffset>-93345</wp:posOffset>
          </wp:positionV>
          <wp:extent cx="769620" cy="568960"/>
          <wp:effectExtent l="0" t="0" r="0" b="254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69620" cy="568960"/>
                  </a:xfrm>
                  <a:prstGeom prst="rect">
                    <a:avLst/>
                  </a:prstGeom>
                </pic:spPr>
              </pic:pic>
            </a:graphicData>
          </a:graphic>
          <wp14:sizeRelH relativeFrom="margin">
            <wp14:pctWidth>0</wp14:pctWidth>
          </wp14:sizeRelH>
          <wp14:sizeRelV relativeFrom="margin">
            <wp14:pctHeight>0</wp14:pctHeight>
          </wp14:sizeRelV>
        </wp:anchor>
      </w:drawing>
    </w:r>
    <w:r w:rsidR="0063696B" w:rsidRPr="008E5CBE">
      <w:rPr>
        <w:rFonts w:ascii="Aptos Light" w:hAnsi="Aptos Light"/>
        <w:i/>
        <w:color w:val="7F7F7F" w:themeColor="text1" w:themeTint="80"/>
      </w:rPr>
      <w:t>1</w:t>
    </w:r>
    <w:r w:rsidR="0063696B" w:rsidRPr="008E5CBE">
      <w:rPr>
        <w:rFonts w:ascii="Aptos Light" w:hAnsi="Aptos Light"/>
        <w:i/>
        <w:color w:val="7F7F7F" w:themeColor="text1" w:themeTint="80"/>
        <w:vertAlign w:val="superscript"/>
      </w:rPr>
      <w:t>ère</w:t>
    </w:r>
    <w:r w:rsidR="0063696B" w:rsidRPr="008E5CBE">
      <w:rPr>
        <w:rFonts w:ascii="Aptos Light" w:hAnsi="Aptos Light"/>
        <w:i/>
        <w:color w:val="7F7F7F" w:themeColor="text1" w:themeTint="80"/>
      </w:rPr>
      <w:t xml:space="preserve"> </w:t>
    </w:r>
    <w:r w:rsidR="00F07707" w:rsidRPr="008E5CBE">
      <w:rPr>
        <w:rFonts w:ascii="Aptos Light" w:hAnsi="Aptos Light"/>
        <w:i/>
        <w:color w:val="7F7F7F" w:themeColor="text1" w:themeTint="80"/>
      </w:rPr>
      <w:t>STL –</w:t>
    </w:r>
    <w:r w:rsidRPr="008E5CBE">
      <w:rPr>
        <w:rFonts w:ascii="Aptos Light" w:hAnsi="Aptos Light"/>
        <w:i/>
        <w:color w:val="7F7F7F" w:themeColor="text1" w:themeTint="80"/>
      </w:rPr>
      <w:t xml:space="preserve"> </w:t>
    </w:r>
    <w:r w:rsidR="0063696B" w:rsidRPr="008E5CBE">
      <w:rPr>
        <w:rFonts w:ascii="Aptos Light" w:hAnsi="Aptos Light"/>
        <w:i/>
        <w:color w:val="7F7F7F" w:themeColor="text1" w:themeTint="80"/>
      </w:rPr>
      <w:t>Mesures et incertitudes</w:t>
    </w:r>
    <w:r w:rsidR="00F07707" w:rsidRPr="008E5CBE">
      <w:rPr>
        <w:rFonts w:ascii="Aptos Light" w:hAnsi="Aptos Light"/>
        <w:i/>
        <w:color w:val="7F7F7F" w:themeColor="text1" w:themeTint="80"/>
      </w:rPr>
      <w:tab/>
    </w:r>
    <w:r w:rsidR="00F07707" w:rsidRPr="008E5CBE">
      <w:rPr>
        <w:rFonts w:ascii="Aptos Light" w:hAnsi="Aptos Light"/>
        <w:i/>
        <w:color w:val="7F7F7F" w:themeColor="text1" w:themeTint="80"/>
      </w:rPr>
      <w:tab/>
    </w:r>
    <w:r w:rsidR="008E5CBE" w:rsidRPr="008E5CBE">
      <w:rPr>
        <w:rFonts w:ascii="Aptos Light" w:hAnsi="Aptos Light"/>
        <w:i/>
        <w:color w:val="7F7F7F" w:themeColor="text1" w:themeTint="80"/>
      </w:rPr>
      <w:t xml:space="preserve">Document </w:t>
    </w:r>
    <w:r w:rsidR="0063696B" w:rsidRPr="008E5CBE">
      <w:rPr>
        <w:rFonts w:ascii="Aptos Light" w:hAnsi="Aptos Light"/>
        <w:i/>
        <w:color w:val="7F7F7F" w:themeColor="text1" w:themeTint="80"/>
      </w:rPr>
      <w:t>pour le professeur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8FF07" w14:textId="77777777" w:rsidR="008E5CBE" w:rsidRDefault="008E5C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85DD5"/>
    <w:multiLevelType w:val="multilevel"/>
    <w:tmpl w:val="5D26162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861C0C"/>
    <w:multiLevelType w:val="hybridMultilevel"/>
    <w:tmpl w:val="4DD44392"/>
    <w:lvl w:ilvl="0" w:tplc="1BEE0444">
      <w:start w:val="1"/>
      <w:numFmt w:val="bullet"/>
      <w:lvlText w:val=""/>
      <w:lvlJc w:val="left"/>
      <w:pPr>
        <w:ind w:left="720" w:hanging="360"/>
      </w:pPr>
      <w:rPr>
        <w:rFonts w:ascii="Wingdings 3" w:hAnsi="Wingdings 3"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083E20"/>
    <w:multiLevelType w:val="hybridMultilevel"/>
    <w:tmpl w:val="94423D44"/>
    <w:lvl w:ilvl="0" w:tplc="C6C61130">
      <w:start w:val="1"/>
      <w:numFmt w:val="bullet"/>
      <w:pStyle w:val="Enumration"/>
      <w:lvlText w:val="–"/>
      <w:lvlJc w:val="left"/>
      <w:pPr>
        <w:ind w:left="720" w:hanging="360"/>
      </w:pPr>
      <w:rPr>
        <w:rFonts w:ascii="Century Schoolbook" w:hAnsi="Century Schoolboo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5E75C1"/>
    <w:multiLevelType w:val="hybridMultilevel"/>
    <w:tmpl w:val="00F890E6"/>
    <w:lvl w:ilvl="0" w:tplc="1BEE0444">
      <w:start w:val="1"/>
      <w:numFmt w:val="bullet"/>
      <w:lvlText w:val=""/>
      <w:lvlJc w:val="left"/>
      <w:pPr>
        <w:ind w:left="360" w:hanging="360"/>
      </w:pPr>
      <w:rPr>
        <w:rFonts w:ascii="Wingdings 3" w:hAnsi="Wingdings 3" w:hint="default"/>
        <w:color w:val="000000" w:themeColor="tex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506A49F9"/>
    <w:multiLevelType w:val="hybridMultilevel"/>
    <w:tmpl w:val="4A982B98"/>
    <w:lvl w:ilvl="0" w:tplc="AAAE4286">
      <w:start w:val="1"/>
      <w:numFmt w:val="bullet"/>
      <w:lvlText w:val=""/>
      <w:lvlJc w:val="left"/>
      <w:pPr>
        <w:ind w:left="360" w:hanging="360"/>
      </w:pPr>
      <w:rPr>
        <w:rFonts w:ascii="Webdings" w:hAnsi="Webdings" w:hint="default"/>
        <w:u w:color="365F91" w:themeColor="accent1" w:themeShade="BF"/>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609F0011"/>
    <w:multiLevelType w:val="hybridMultilevel"/>
    <w:tmpl w:val="6A4441F6"/>
    <w:lvl w:ilvl="0" w:tplc="57A4C386">
      <w:start w:val="1"/>
      <w:numFmt w:val="bullet"/>
      <w:lvlText w:val="–"/>
      <w:lvlJc w:val="left"/>
      <w:pPr>
        <w:ind w:left="720" w:hanging="360"/>
      </w:pPr>
      <w:rPr>
        <w:rFonts w:ascii="Aptos" w:hAnsi="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B501B6F"/>
    <w:multiLevelType w:val="hybridMultilevel"/>
    <w:tmpl w:val="3E20D1F8"/>
    <w:lvl w:ilvl="0" w:tplc="1BEE0444">
      <w:start w:val="1"/>
      <w:numFmt w:val="bullet"/>
      <w:lvlText w:val=""/>
      <w:lvlJc w:val="left"/>
      <w:pPr>
        <w:ind w:left="360" w:hanging="360"/>
      </w:pPr>
      <w:rPr>
        <w:rFonts w:ascii="Wingdings 3" w:hAnsi="Wingdings 3" w:hint="default"/>
        <w:color w:val="000000" w:themeColor="text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76C64B5A"/>
    <w:multiLevelType w:val="hybridMultilevel"/>
    <w:tmpl w:val="8EB43B7A"/>
    <w:lvl w:ilvl="0" w:tplc="FFFFFFFF">
      <w:start w:val="1"/>
      <w:numFmt w:val="bullet"/>
      <w:lvlText w:val="–"/>
      <w:lvlJc w:val="left"/>
      <w:pPr>
        <w:ind w:left="360" w:hanging="360"/>
      </w:pPr>
      <w:rPr>
        <w:rFonts w:ascii="Aptos" w:hAnsi="Aptos" w:hint="default"/>
      </w:rPr>
    </w:lvl>
    <w:lvl w:ilvl="1" w:tplc="1BEE0444">
      <w:start w:val="1"/>
      <w:numFmt w:val="bullet"/>
      <w:lvlText w:val=""/>
      <w:lvlJc w:val="left"/>
      <w:pPr>
        <w:ind w:left="360" w:hanging="360"/>
      </w:pPr>
      <w:rPr>
        <w:rFonts w:ascii="Wingdings 3" w:hAnsi="Wingdings 3" w:hint="default"/>
        <w:color w:val="000000" w:themeColor="text1"/>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D091CD2"/>
    <w:multiLevelType w:val="hybridMultilevel"/>
    <w:tmpl w:val="C52CBEC8"/>
    <w:lvl w:ilvl="0" w:tplc="57A4C386">
      <w:start w:val="1"/>
      <w:numFmt w:val="bullet"/>
      <w:lvlText w:val="–"/>
      <w:lvlJc w:val="left"/>
      <w:pPr>
        <w:ind w:left="360" w:hanging="360"/>
      </w:pPr>
      <w:rPr>
        <w:rFonts w:ascii="Aptos" w:hAnsi="Apto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935361847">
    <w:abstractNumId w:val="0"/>
  </w:num>
  <w:num w:numId="2" w16cid:durableId="1369452146">
    <w:abstractNumId w:val="2"/>
  </w:num>
  <w:num w:numId="3" w16cid:durableId="1339624277">
    <w:abstractNumId w:val="3"/>
  </w:num>
  <w:num w:numId="4" w16cid:durableId="1192378034">
    <w:abstractNumId w:val="6"/>
  </w:num>
  <w:num w:numId="5" w16cid:durableId="1243635597">
    <w:abstractNumId w:val="8"/>
  </w:num>
  <w:num w:numId="6" w16cid:durableId="1955166587">
    <w:abstractNumId w:val="7"/>
  </w:num>
  <w:num w:numId="7" w16cid:durableId="690687118">
    <w:abstractNumId w:val="5"/>
  </w:num>
  <w:num w:numId="8" w16cid:durableId="1715740011">
    <w:abstractNumId w:val="4"/>
  </w:num>
  <w:num w:numId="9" w16cid:durableId="85315705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trackRevisions/>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96B"/>
    <w:rsid w:val="00000891"/>
    <w:rsid w:val="00000933"/>
    <w:rsid w:val="00000B57"/>
    <w:rsid w:val="00000F39"/>
    <w:rsid w:val="000019ED"/>
    <w:rsid w:val="00003329"/>
    <w:rsid w:val="00003915"/>
    <w:rsid w:val="000045C3"/>
    <w:rsid w:val="00004D1F"/>
    <w:rsid w:val="0000504A"/>
    <w:rsid w:val="00005FAF"/>
    <w:rsid w:val="0000795A"/>
    <w:rsid w:val="00007E1C"/>
    <w:rsid w:val="000105B6"/>
    <w:rsid w:val="00010858"/>
    <w:rsid w:val="0001133C"/>
    <w:rsid w:val="00012126"/>
    <w:rsid w:val="000129A2"/>
    <w:rsid w:val="00012CB8"/>
    <w:rsid w:val="00012F41"/>
    <w:rsid w:val="00013139"/>
    <w:rsid w:val="000135B6"/>
    <w:rsid w:val="00015B9E"/>
    <w:rsid w:val="00015EB8"/>
    <w:rsid w:val="0001663B"/>
    <w:rsid w:val="00016770"/>
    <w:rsid w:val="0001699C"/>
    <w:rsid w:val="00016BE3"/>
    <w:rsid w:val="00016E84"/>
    <w:rsid w:val="0001766E"/>
    <w:rsid w:val="00020105"/>
    <w:rsid w:val="00020400"/>
    <w:rsid w:val="00020A2F"/>
    <w:rsid w:val="00021550"/>
    <w:rsid w:val="00021C26"/>
    <w:rsid w:val="00021EFC"/>
    <w:rsid w:val="00022040"/>
    <w:rsid w:val="000226A5"/>
    <w:rsid w:val="000247BE"/>
    <w:rsid w:val="00024FB6"/>
    <w:rsid w:val="0002526F"/>
    <w:rsid w:val="000261BA"/>
    <w:rsid w:val="000269F7"/>
    <w:rsid w:val="00026BCE"/>
    <w:rsid w:val="00026D30"/>
    <w:rsid w:val="00027676"/>
    <w:rsid w:val="000312FB"/>
    <w:rsid w:val="00031641"/>
    <w:rsid w:val="00031D9A"/>
    <w:rsid w:val="000327EE"/>
    <w:rsid w:val="000328A7"/>
    <w:rsid w:val="00032924"/>
    <w:rsid w:val="000335A1"/>
    <w:rsid w:val="00034082"/>
    <w:rsid w:val="0003466B"/>
    <w:rsid w:val="0003481C"/>
    <w:rsid w:val="0003485C"/>
    <w:rsid w:val="00034904"/>
    <w:rsid w:val="000359B1"/>
    <w:rsid w:val="000366C0"/>
    <w:rsid w:val="000370D9"/>
    <w:rsid w:val="00037C1F"/>
    <w:rsid w:val="00037D0F"/>
    <w:rsid w:val="00040E22"/>
    <w:rsid w:val="00042370"/>
    <w:rsid w:val="000429A4"/>
    <w:rsid w:val="00043325"/>
    <w:rsid w:val="0004377F"/>
    <w:rsid w:val="00043F06"/>
    <w:rsid w:val="000445DE"/>
    <w:rsid w:val="00044C8F"/>
    <w:rsid w:val="00045153"/>
    <w:rsid w:val="00045832"/>
    <w:rsid w:val="00046CF7"/>
    <w:rsid w:val="000471A3"/>
    <w:rsid w:val="00050B31"/>
    <w:rsid w:val="000511DF"/>
    <w:rsid w:val="00051598"/>
    <w:rsid w:val="00051628"/>
    <w:rsid w:val="00051DBE"/>
    <w:rsid w:val="00051F3E"/>
    <w:rsid w:val="00052345"/>
    <w:rsid w:val="000533AE"/>
    <w:rsid w:val="00054365"/>
    <w:rsid w:val="0005478B"/>
    <w:rsid w:val="00054AB1"/>
    <w:rsid w:val="00054BF0"/>
    <w:rsid w:val="000551BD"/>
    <w:rsid w:val="000553F9"/>
    <w:rsid w:val="0005572D"/>
    <w:rsid w:val="00055D6C"/>
    <w:rsid w:val="00056126"/>
    <w:rsid w:val="000567E9"/>
    <w:rsid w:val="00061D77"/>
    <w:rsid w:val="00061D7A"/>
    <w:rsid w:val="00062984"/>
    <w:rsid w:val="000636DE"/>
    <w:rsid w:val="000640B9"/>
    <w:rsid w:val="00065927"/>
    <w:rsid w:val="00066136"/>
    <w:rsid w:val="00067EB7"/>
    <w:rsid w:val="0007175D"/>
    <w:rsid w:val="000719B8"/>
    <w:rsid w:val="00072150"/>
    <w:rsid w:val="00072965"/>
    <w:rsid w:val="0007324F"/>
    <w:rsid w:val="0007335C"/>
    <w:rsid w:val="00073683"/>
    <w:rsid w:val="000739DD"/>
    <w:rsid w:val="00073DF5"/>
    <w:rsid w:val="0007410A"/>
    <w:rsid w:val="00074C31"/>
    <w:rsid w:val="00074DCB"/>
    <w:rsid w:val="000757C1"/>
    <w:rsid w:val="00075E49"/>
    <w:rsid w:val="00076B61"/>
    <w:rsid w:val="000776A2"/>
    <w:rsid w:val="000778C3"/>
    <w:rsid w:val="0008079C"/>
    <w:rsid w:val="0008083B"/>
    <w:rsid w:val="00080DD1"/>
    <w:rsid w:val="00083C89"/>
    <w:rsid w:val="000863E1"/>
    <w:rsid w:val="000870C1"/>
    <w:rsid w:val="0008791A"/>
    <w:rsid w:val="0009038E"/>
    <w:rsid w:val="00091F80"/>
    <w:rsid w:val="00092432"/>
    <w:rsid w:val="00094011"/>
    <w:rsid w:val="00094574"/>
    <w:rsid w:val="0009492C"/>
    <w:rsid w:val="00094EC1"/>
    <w:rsid w:val="00094FDF"/>
    <w:rsid w:val="00095318"/>
    <w:rsid w:val="0009638A"/>
    <w:rsid w:val="00096DF3"/>
    <w:rsid w:val="000A015E"/>
    <w:rsid w:val="000A026D"/>
    <w:rsid w:val="000A0973"/>
    <w:rsid w:val="000A0EB6"/>
    <w:rsid w:val="000A2EEB"/>
    <w:rsid w:val="000A3343"/>
    <w:rsid w:val="000A47E4"/>
    <w:rsid w:val="000A6E95"/>
    <w:rsid w:val="000A7A0A"/>
    <w:rsid w:val="000A7D88"/>
    <w:rsid w:val="000A7E29"/>
    <w:rsid w:val="000B094B"/>
    <w:rsid w:val="000B0BAA"/>
    <w:rsid w:val="000B1445"/>
    <w:rsid w:val="000B21D2"/>
    <w:rsid w:val="000B283A"/>
    <w:rsid w:val="000B30A8"/>
    <w:rsid w:val="000B436D"/>
    <w:rsid w:val="000B4B54"/>
    <w:rsid w:val="000B505C"/>
    <w:rsid w:val="000B524D"/>
    <w:rsid w:val="000B54D7"/>
    <w:rsid w:val="000B5A74"/>
    <w:rsid w:val="000B5B07"/>
    <w:rsid w:val="000B655A"/>
    <w:rsid w:val="000B688B"/>
    <w:rsid w:val="000B70A7"/>
    <w:rsid w:val="000B72D2"/>
    <w:rsid w:val="000B767B"/>
    <w:rsid w:val="000B7AE0"/>
    <w:rsid w:val="000B7E02"/>
    <w:rsid w:val="000B7E62"/>
    <w:rsid w:val="000C093C"/>
    <w:rsid w:val="000C2F75"/>
    <w:rsid w:val="000C30DC"/>
    <w:rsid w:val="000C3175"/>
    <w:rsid w:val="000C3191"/>
    <w:rsid w:val="000C34DF"/>
    <w:rsid w:val="000C41E5"/>
    <w:rsid w:val="000C4580"/>
    <w:rsid w:val="000C47B5"/>
    <w:rsid w:val="000C4881"/>
    <w:rsid w:val="000C5653"/>
    <w:rsid w:val="000C6F8C"/>
    <w:rsid w:val="000C71AB"/>
    <w:rsid w:val="000C77C6"/>
    <w:rsid w:val="000C7A92"/>
    <w:rsid w:val="000D0876"/>
    <w:rsid w:val="000D150C"/>
    <w:rsid w:val="000D1A8E"/>
    <w:rsid w:val="000D305C"/>
    <w:rsid w:val="000D351C"/>
    <w:rsid w:val="000D3A4D"/>
    <w:rsid w:val="000D518D"/>
    <w:rsid w:val="000D54A8"/>
    <w:rsid w:val="000D5A50"/>
    <w:rsid w:val="000D5B70"/>
    <w:rsid w:val="000D5B77"/>
    <w:rsid w:val="000D5FA0"/>
    <w:rsid w:val="000D6F42"/>
    <w:rsid w:val="000E0226"/>
    <w:rsid w:val="000E0ACD"/>
    <w:rsid w:val="000E0FD8"/>
    <w:rsid w:val="000E1A7C"/>
    <w:rsid w:val="000E1DE9"/>
    <w:rsid w:val="000E2726"/>
    <w:rsid w:val="000E2A37"/>
    <w:rsid w:val="000E4475"/>
    <w:rsid w:val="000E45CE"/>
    <w:rsid w:val="000E4722"/>
    <w:rsid w:val="000E4A10"/>
    <w:rsid w:val="000E50F0"/>
    <w:rsid w:val="000E5346"/>
    <w:rsid w:val="000E5448"/>
    <w:rsid w:val="000E5788"/>
    <w:rsid w:val="000E5B28"/>
    <w:rsid w:val="000E6D4C"/>
    <w:rsid w:val="000E72FF"/>
    <w:rsid w:val="000E74BA"/>
    <w:rsid w:val="000F1854"/>
    <w:rsid w:val="000F1BBE"/>
    <w:rsid w:val="000F247C"/>
    <w:rsid w:val="000F2EA1"/>
    <w:rsid w:val="000F4A5D"/>
    <w:rsid w:val="000F557C"/>
    <w:rsid w:val="000F5B00"/>
    <w:rsid w:val="000F7488"/>
    <w:rsid w:val="000F7857"/>
    <w:rsid w:val="00100CC1"/>
    <w:rsid w:val="00101FAA"/>
    <w:rsid w:val="001024C1"/>
    <w:rsid w:val="0010557B"/>
    <w:rsid w:val="00105B64"/>
    <w:rsid w:val="001074E6"/>
    <w:rsid w:val="00107D4E"/>
    <w:rsid w:val="00110056"/>
    <w:rsid w:val="00110465"/>
    <w:rsid w:val="001107FC"/>
    <w:rsid w:val="00110C71"/>
    <w:rsid w:val="00111C0A"/>
    <w:rsid w:val="00111C56"/>
    <w:rsid w:val="00112381"/>
    <w:rsid w:val="0011274D"/>
    <w:rsid w:val="00112874"/>
    <w:rsid w:val="00112E03"/>
    <w:rsid w:val="001141AD"/>
    <w:rsid w:val="00114260"/>
    <w:rsid w:val="0011448B"/>
    <w:rsid w:val="00114AFC"/>
    <w:rsid w:val="00114C14"/>
    <w:rsid w:val="001152CF"/>
    <w:rsid w:val="0011592D"/>
    <w:rsid w:val="00115A20"/>
    <w:rsid w:val="00115D35"/>
    <w:rsid w:val="001162FE"/>
    <w:rsid w:val="001166A6"/>
    <w:rsid w:val="00116C8E"/>
    <w:rsid w:val="001175D5"/>
    <w:rsid w:val="00117899"/>
    <w:rsid w:val="00117B0A"/>
    <w:rsid w:val="0012168B"/>
    <w:rsid w:val="001225E2"/>
    <w:rsid w:val="00123B1C"/>
    <w:rsid w:val="001248AD"/>
    <w:rsid w:val="0012491C"/>
    <w:rsid w:val="00124DA1"/>
    <w:rsid w:val="001253F4"/>
    <w:rsid w:val="0012580E"/>
    <w:rsid w:val="0012592B"/>
    <w:rsid w:val="00126322"/>
    <w:rsid w:val="001265CE"/>
    <w:rsid w:val="00127A74"/>
    <w:rsid w:val="00127DDA"/>
    <w:rsid w:val="00130EC0"/>
    <w:rsid w:val="001327A9"/>
    <w:rsid w:val="00133062"/>
    <w:rsid w:val="00133282"/>
    <w:rsid w:val="0013461C"/>
    <w:rsid w:val="0013503A"/>
    <w:rsid w:val="0013589F"/>
    <w:rsid w:val="001360F5"/>
    <w:rsid w:val="00136687"/>
    <w:rsid w:val="00136D81"/>
    <w:rsid w:val="0013737A"/>
    <w:rsid w:val="00137986"/>
    <w:rsid w:val="00140C83"/>
    <w:rsid w:val="00141E4F"/>
    <w:rsid w:val="00142198"/>
    <w:rsid w:val="00142233"/>
    <w:rsid w:val="00142794"/>
    <w:rsid w:val="00142B6C"/>
    <w:rsid w:val="001431D6"/>
    <w:rsid w:val="00145151"/>
    <w:rsid w:val="001453C4"/>
    <w:rsid w:val="00146774"/>
    <w:rsid w:val="0014768D"/>
    <w:rsid w:val="001479FF"/>
    <w:rsid w:val="00150E96"/>
    <w:rsid w:val="001511E1"/>
    <w:rsid w:val="001519B1"/>
    <w:rsid w:val="0015247F"/>
    <w:rsid w:val="0015285A"/>
    <w:rsid w:val="00152B14"/>
    <w:rsid w:val="00153258"/>
    <w:rsid w:val="00153A35"/>
    <w:rsid w:val="00154A28"/>
    <w:rsid w:val="001556D6"/>
    <w:rsid w:val="0015589B"/>
    <w:rsid w:val="00155FFD"/>
    <w:rsid w:val="001570AE"/>
    <w:rsid w:val="00160A98"/>
    <w:rsid w:val="00161643"/>
    <w:rsid w:val="00161B35"/>
    <w:rsid w:val="0016209F"/>
    <w:rsid w:val="001623C2"/>
    <w:rsid w:val="00163F39"/>
    <w:rsid w:val="001645A8"/>
    <w:rsid w:val="00164B10"/>
    <w:rsid w:val="001679DF"/>
    <w:rsid w:val="001704EE"/>
    <w:rsid w:val="00170719"/>
    <w:rsid w:val="001708CC"/>
    <w:rsid w:val="00171175"/>
    <w:rsid w:val="0017138A"/>
    <w:rsid w:val="00171A63"/>
    <w:rsid w:val="00171B62"/>
    <w:rsid w:val="00171CE0"/>
    <w:rsid w:val="001722FB"/>
    <w:rsid w:val="00172468"/>
    <w:rsid w:val="00173711"/>
    <w:rsid w:val="001742F0"/>
    <w:rsid w:val="001753AA"/>
    <w:rsid w:val="0017584E"/>
    <w:rsid w:val="00175AFA"/>
    <w:rsid w:val="001766D6"/>
    <w:rsid w:val="00176B67"/>
    <w:rsid w:val="0017785F"/>
    <w:rsid w:val="00177864"/>
    <w:rsid w:val="0017789A"/>
    <w:rsid w:val="001812C5"/>
    <w:rsid w:val="00181433"/>
    <w:rsid w:val="00181C9C"/>
    <w:rsid w:val="00181F92"/>
    <w:rsid w:val="00182136"/>
    <w:rsid w:val="00182CA7"/>
    <w:rsid w:val="00182E40"/>
    <w:rsid w:val="001847E0"/>
    <w:rsid w:val="00186425"/>
    <w:rsid w:val="00187CD2"/>
    <w:rsid w:val="00187D88"/>
    <w:rsid w:val="00190184"/>
    <w:rsid w:val="0019095B"/>
    <w:rsid w:val="00191492"/>
    <w:rsid w:val="00191696"/>
    <w:rsid w:val="00191764"/>
    <w:rsid w:val="00191CDA"/>
    <w:rsid w:val="00192899"/>
    <w:rsid w:val="00192A8E"/>
    <w:rsid w:val="00193918"/>
    <w:rsid w:val="00193ED9"/>
    <w:rsid w:val="00193F1C"/>
    <w:rsid w:val="00194496"/>
    <w:rsid w:val="00195D34"/>
    <w:rsid w:val="001967D4"/>
    <w:rsid w:val="001978DD"/>
    <w:rsid w:val="001A27C1"/>
    <w:rsid w:val="001A2D10"/>
    <w:rsid w:val="001A3C92"/>
    <w:rsid w:val="001A40EB"/>
    <w:rsid w:val="001A489F"/>
    <w:rsid w:val="001A5CE8"/>
    <w:rsid w:val="001A5E85"/>
    <w:rsid w:val="001B16E8"/>
    <w:rsid w:val="001B1C5A"/>
    <w:rsid w:val="001B26A3"/>
    <w:rsid w:val="001B2F9D"/>
    <w:rsid w:val="001B3D4D"/>
    <w:rsid w:val="001B402B"/>
    <w:rsid w:val="001B56E5"/>
    <w:rsid w:val="001B5802"/>
    <w:rsid w:val="001B5AD1"/>
    <w:rsid w:val="001B736D"/>
    <w:rsid w:val="001B7849"/>
    <w:rsid w:val="001B7AEB"/>
    <w:rsid w:val="001B7D59"/>
    <w:rsid w:val="001C0051"/>
    <w:rsid w:val="001C0D1F"/>
    <w:rsid w:val="001C0E80"/>
    <w:rsid w:val="001C1808"/>
    <w:rsid w:val="001C2436"/>
    <w:rsid w:val="001C4470"/>
    <w:rsid w:val="001C52F4"/>
    <w:rsid w:val="001C6568"/>
    <w:rsid w:val="001C6A4F"/>
    <w:rsid w:val="001C7D7B"/>
    <w:rsid w:val="001C7F45"/>
    <w:rsid w:val="001D0B69"/>
    <w:rsid w:val="001D30DA"/>
    <w:rsid w:val="001D367A"/>
    <w:rsid w:val="001D38B9"/>
    <w:rsid w:val="001D4A64"/>
    <w:rsid w:val="001D762A"/>
    <w:rsid w:val="001D78DB"/>
    <w:rsid w:val="001D79D5"/>
    <w:rsid w:val="001D79EB"/>
    <w:rsid w:val="001D7C88"/>
    <w:rsid w:val="001D7E37"/>
    <w:rsid w:val="001E0AC8"/>
    <w:rsid w:val="001E11CF"/>
    <w:rsid w:val="001E1B4C"/>
    <w:rsid w:val="001E1E9D"/>
    <w:rsid w:val="001E28D0"/>
    <w:rsid w:val="001E2975"/>
    <w:rsid w:val="001E2CB0"/>
    <w:rsid w:val="001E360B"/>
    <w:rsid w:val="001E36D7"/>
    <w:rsid w:val="001E3FC3"/>
    <w:rsid w:val="001E57F3"/>
    <w:rsid w:val="001E6094"/>
    <w:rsid w:val="001E77B7"/>
    <w:rsid w:val="001E7A14"/>
    <w:rsid w:val="001F069E"/>
    <w:rsid w:val="001F1B5C"/>
    <w:rsid w:val="001F29FA"/>
    <w:rsid w:val="001F2F9A"/>
    <w:rsid w:val="001F3E5B"/>
    <w:rsid w:val="001F4505"/>
    <w:rsid w:val="001F47B6"/>
    <w:rsid w:val="001F495A"/>
    <w:rsid w:val="001F52F5"/>
    <w:rsid w:val="001F6896"/>
    <w:rsid w:val="001F73E5"/>
    <w:rsid w:val="001F7EC7"/>
    <w:rsid w:val="0020053D"/>
    <w:rsid w:val="0020060A"/>
    <w:rsid w:val="00200E51"/>
    <w:rsid w:val="00201289"/>
    <w:rsid w:val="00201EF9"/>
    <w:rsid w:val="00202B6C"/>
    <w:rsid w:val="00202C4C"/>
    <w:rsid w:val="00202C4F"/>
    <w:rsid w:val="00202E06"/>
    <w:rsid w:val="00203838"/>
    <w:rsid w:val="0020437A"/>
    <w:rsid w:val="002054E4"/>
    <w:rsid w:val="00205699"/>
    <w:rsid w:val="00206105"/>
    <w:rsid w:val="00206FF6"/>
    <w:rsid w:val="00207FED"/>
    <w:rsid w:val="00210467"/>
    <w:rsid w:val="0021147F"/>
    <w:rsid w:val="00212841"/>
    <w:rsid w:val="002140BE"/>
    <w:rsid w:val="00214476"/>
    <w:rsid w:val="00214F36"/>
    <w:rsid w:val="002153AD"/>
    <w:rsid w:val="0021766B"/>
    <w:rsid w:val="00217887"/>
    <w:rsid w:val="00217D16"/>
    <w:rsid w:val="00221AB3"/>
    <w:rsid w:val="00221EB1"/>
    <w:rsid w:val="0022215B"/>
    <w:rsid w:val="00223228"/>
    <w:rsid w:val="002237DB"/>
    <w:rsid w:val="00223AC1"/>
    <w:rsid w:val="00223EF9"/>
    <w:rsid w:val="00224CD8"/>
    <w:rsid w:val="0022551B"/>
    <w:rsid w:val="0022594F"/>
    <w:rsid w:val="00225D82"/>
    <w:rsid w:val="00225FA4"/>
    <w:rsid w:val="00226BC4"/>
    <w:rsid w:val="00227D77"/>
    <w:rsid w:val="00232551"/>
    <w:rsid w:val="00233F05"/>
    <w:rsid w:val="002342B5"/>
    <w:rsid w:val="002359AF"/>
    <w:rsid w:val="002373C8"/>
    <w:rsid w:val="0024009F"/>
    <w:rsid w:val="00240D4B"/>
    <w:rsid w:val="00240F7D"/>
    <w:rsid w:val="00241AA2"/>
    <w:rsid w:val="002429A4"/>
    <w:rsid w:val="00243113"/>
    <w:rsid w:val="00243BDF"/>
    <w:rsid w:val="0024400D"/>
    <w:rsid w:val="00244A1A"/>
    <w:rsid w:val="002460B3"/>
    <w:rsid w:val="00247FA0"/>
    <w:rsid w:val="002505EA"/>
    <w:rsid w:val="00250A59"/>
    <w:rsid w:val="00252FC4"/>
    <w:rsid w:val="00253B55"/>
    <w:rsid w:val="00255819"/>
    <w:rsid w:val="002563F0"/>
    <w:rsid w:val="00256E79"/>
    <w:rsid w:val="002576B0"/>
    <w:rsid w:val="002579F7"/>
    <w:rsid w:val="00263382"/>
    <w:rsid w:val="00263D67"/>
    <w:rsid w:val="00263DB1"/>
    <w:rsid w:val="002644E5"/>
    <w:rsid w:val="00265E2B"/>
    <w:rsid w:val="002665ED"/>
    <w:rsid w:val="00266ADD"/>
    <w:rsid w:val="00266FB8"/>
    <w:rsid w:val="00267117"/>
    <w:rsid w:val="00267234"/>
    <w:rsid w:val="00267915"/>
    <w:rsid w:val="0027048B"/>
    <w:rsid w:val="002710F6"/>
    <w:rsid w:val="002719F6"/>
    <w:rsid w:val="0027275B"/>
    <w:rsid w:val="002740BB"/>
    <w:rsid w:val="0027481F"/>
    <w:rsid w:val="0027522D"/>
    <w:rsid w:val="002756BD"/>
    <w:rsid w:val="00277F11"/>
    <w:rsid w:val="002805B4"/>
    <w:rsid w:val="00280A2A"/>
    <w:rsid w:val="00280B98"/>
    <w:rsid w:val="002825CE"/>
    <w:rsid w:val="00282A99"/>
    <w:rsid w:val="00283600"/>
    <w:rsid w:val="00284D9B"/>
    <w:rsid w:val="0028552B"/>
    <w:rsid w:val="00285A80"/>
    <w:rsid w:val="00285BFF"/>
    <w:rsid w:val="00285DD6"/>
    <w:rsid w:val="00285FDA"/>
    <w:rsid w:val="0028635C"/>
    <w:rsid w:val="00287573"/>
    <w:rsid w:val="00287B9F"/>
    <w:rsid w:val="00287D4F"/>
    <w:rsid w:val="00287E02"/>
    <w:rsid w:val="002909F9"/>
    <w:rsid w:val="00290E02"/>
    <w:rsid w:val="00290E26"/>
    <w:rsid w:val="00291E74"/>
    <w:rsid w:val="002921D3"/>
    <w:rsid w:val="00292CEF"/>
    <w:rsid w:val="00293FC5"/>
    <w:rsid w:val="00294A99"/>
    <w:rsid w:val="00294FFC"/>
    <w:rsid w:val="0029597A"/>
    <w:rsid w:val="00295EAB"/>
    <w:rsid w:val="00297EE8"/>
    <w:rsid w:val="002A002D"/>
    <w:rsid w:val="002A0BA5"/>
    <w:rsid w:val="002A0F62"/>
    <w:rsid w:val="002A14EB"/>
    <w:rsid w:val="002A16ED"/>
    <w:rsid w:val="002A1D64"/>
    <w:rsid w:val="002A2CAE"/>
    <w:rsid w:val="002A322F"/>
    <w:rsid w:val="002A3B11"/>
    <w:rsid w:val="002A3CD8"/>
    <w:rsid w:val="002A445E"/>
    <w:rsid w:val="002A454A"/>
    <w:rsid w:val="002A4865"/>
    <w:rsid w:val="002A4E1E"/>
    <w:rsid w:val="002A534D"/>
    <w:rsid w:val="002A5C50"/>
    <w:rsid w:val="002A6692"/>
    <w:rsid w:val="002A6A52"/>
    <w:rsid w:val="002A75F2"/>
    <w:rsid w:val="002A776F"/>
    <w:rsid w:val="002B0AC0"/>
    <w:rsid w:val="002B0C9F"/>
    <w:rsid w:val="002B0F5F"/>
    <w:rsid w:val="002B134F"/>
    <w:rsid w:val="002B14BE"/>
    <w:rsid w:val="002B29CF"/>
    <w:rsid w:val="002B4D5D"/>
    <w:rsid w:val="002B5A76"/>
    <w:rsid w:val="002B6251"/>
    <w:rsid w:val="002B6AD2"/>
    <w:rsid w:val="002B6E65"/>
    <w:rsid w:val="002B77FA"/>
    <w:rsid w:val="002C07C4"/>
    <w:rsid w:val="002C0948"/>
    <w:rsid w:val="002C0F3A"/>
    <w:rsid w:val="002C141C"/>
    <w:rsid w:val="002C1F45"/>
    <w:rsid w:val="002C287E"/>
    <w:rsid w:val="002C39B6"/>
    <w:rsid w:val="002C52E7"/>
    <w:rsid w:val="002C6157"/>
    <w:rsid w:val="002C616D"/>
    <w:rsid w:val="002C657F"/>
    <w:rsid w:val="002C6775"/>
    <w:rsid w:val="002C7482"/>
    <w:rsid w:val="002C7527"/>
    <w:rsid w:val="002D09ED"/>
    <w:rsid w:val="002D0B12"/>
    <w:rsid w:val="002D164C"/>
    <w:rsid w:val="002D194E"/>
    <w:rsid w:val="002D2090"/>
    <w:rsid w:val="002D243A"/>
    <w:rsid w:val="002D2595"/>
    <w:rsid w:val="002D2633"/>
    <w:rsid w:val="002D304D"/>
    <w:rsid w:val="002D37A7"/>
    <w:rsid w:val="002D3FBB"/>
    <w:rsid w:val="002D42FD"/>
    <w:rsid w:val="002D5057"/>
    <w:rsid w:val="002D6BA2"/>
    <w:rsid w:val="002D6F33"/>
    <w:rsid w:val="002D7CD3"/>
    <w:rsid w:val="002E0419"/>
    <w:rsid w:val="002E110B"/>
    <w:rsid w:val="002E1864"/>
    <w:rsid w:val="002E3460"/>
    <w:rsid w:val="002E3985"/>
    <w:rsid w:val="002E3C50"/>
    <w:rsid w:val="002E4433"/>
    <w:rsid w:val="002E4643"/>
    <w:rsid w:val="002E522F"/>
    <w:rsid w:val="002E5605"/>
    <w:rsid w:val="002E5ADB"/>
    <w:rsid w:val="002E609F"/>
    <w:rsid w:val="002E65F6"/>
    <w:rsid w:val="002E6983"/>
    <w:rsid w:val="002E6FCB"/>
    <w:rsid w:val="002E7357"/>
    <w:rsid w:val="002E7C6D"/>
    <w:rsid w:val="002E7D89"/>
    <w:rsid w:val="002F0F49"/>
    <w:rsid w:val="002F1108"/>
    <w:rsid w:val="002F1AA8"/>
    <w:rsid w:val="002F22D4"/>
    <w:rsid w:val="002F26D6"/>
    <w:rsid w:val="002F2705"/>
    <w:rsid w:val="002F3343"/>
    <w:rsid w:val="002F3812"/>
    <w:rsid w:val="002F4342"/>
    <w:rsid w:val="002F48A3"/>
    <w:rsid w:val="002F51D6"/>
    <w:rsid w:val="002F5F88"/>
    <w:rsid w:val="002F732A"/>
    <w:rsid w:val="002F7736"/>
    <w:rsid w:val="002F7A0C"/>
    <w:rsid w:val="002F7CAF"/>
    <w:rsid w:val="00300836"/>
    <w:rsid w:val="00300D7B"/>
    <w:rsid w:val="003014AC"/>
    <w:rsid w:val="003019DE"/>
    <w:rsid w:val="00301C06"/>
    <w:rsid w:val="00301D57"/>
    <w:rsid w:val="003049B1"/>
    <w:rsid w:val="00304E9E"/>
    <w:rsid w:val="00305006"/>
    <w:rsid w:val="00305836"/>
    <w:rsid w:val="003059AC"/>
    <w:rsid w:val="00310102"/>
    <w:rsid w:val="00310171"/>
    <w:rsid w:val="00310E0C"/>
    <w:rsid w:val="003113A2"/>
    <w:rsid w:val="003127E8"/>
    <w:rsid w:val="0031336A"/>
    <w:rsid w:val="00314399"/>
    <w:rsid w:val="00315128"/>
    <w:rsid w:val="00315A34"/>
    <w:rsid w:val="00315D1A"/>
    <w:rsid w:val="00316DF9"/>
    <w:rsid w:val="0031711F"/>
    <w:rsid w:val="00317131"/>
    <w:rsid w:val="00317390"/>
    <w:rsid w:val="00320D80"/>
    <w:rsid w:val="003216CA"/>
    <w:rsid w:val="00321B7A"/>
    <w:rsid w:val="00322A7E"/>
    <w:rsid w:val="00322C76"/>
    <w:rsid w:val="00323569"/>
    <w:rsid w:val="00323C81"/>
    <w:rsid w:val="00325303"/>
    <w:rsid w:val="00325390"/>
    <w:rsid w:val="00325884"/>
    <w:rsid w:val="003258AC"/>
    <w:rsid w:val="00325C18"/>
    <w:rsid w:val="0033068D"/>
    <w:rsid w:val="003307B2"/>
    <w:rsid w:val="00330931"/>
    <w:rsid w:val="00330933"/>
    <w:rsid w:val="00331B3E"/>
    <w:rsid w:val="00331B52"/>
    <w:rsid w:val="003322CE"/>
    <w:rsid w:val="00332C9C"/>
    <w:rsid w:val="0033386D"/>
    <w:rsid w:val="00335266"/>
    <w:rsid w:val="00335F30"/>
    <w:rsid w:val="00336213"/>
    <w:rsid w:val="003367D8"/>
    <w:rsid w:val="00336EE8"/>
    <w:rsid w:val="003374A3"/>
    <w:rsid w:val="0033754A"/>
    <w:rsid w:val="00337DE1"/>
    <w:rsid w:val="003400C2"/>
    <w:rsid w:val="00340916"/>
    <w:rsid w:val="00340BDC"/>
    <w:rsid w:val="00340CA9"/>
    <w:rsid w:val="00340D06"/>
    <w:rsid w:val="00341344"/>
    <w:rsid w:val="00341B7B"/>
    <w:rsid w:val="003425F2"/>
    <w:rsid w:val="003429B9"/>
    <w:rsid w:val="00342A51"/>
    <w:rsid w:val="003445FA"/>
    <w:rsid w:val="00344701"/>
    <w:rsid w:val="00345874"/>
    <w:rsid w:val="00345A3A"/>
    <w:rsid w:val="00346047"/>
    <w:rsid w:val="0034733A"/>
    <w:rsid w:val="00347C8F"/>
    <w:rsid w:val="00350131"/>
    <w:rsid w:val="0035049B"/>
    <w:rsid w:val="00350C63"/>
    <w:rsid w:val="0035175B"/>
    <w:rsid w:val="003518B7"/>
    <w:rsid w:val="003527A0"/>
    <w:rsid w:val="00352B85"/>
    <w:rsid w:val="00352CF7"/>
    <w:rsid w:val="003530D7"/>
    <w:rsid w:val="00356C92"/>
    <w:rsid w:val="00356ED1"/>
    <w:rsid w:val="00360D1B"/>
    <w:rsid w:val="003614A2"/>
    <w:rsid w:val="00361945"/>
    <w:rsid w:val="00361B9A"/>
    <w:rsid w:val="00362C6F"/>
    <w:rsid w:val="003635E4"/>
    <w:rsid w:val="0036484F"/>
    <w:rsid w:val="003679FF"/>
    <w:rsid w:val="003705C8"/>
    <w:rsid w:val="003721FF"/>
    <w:rsid w:val="00372579"/>
    <w:rsid w:val="00372ABF"/>
    <w:rsid w:val="00373BAA"/>
    <w:rsid w:val="00373E09"/>
    <w:rsid w:val="00374106"/>
    <w:rsid w:val="00374F33"/>
    <w:rsid w:val="00374FBE"/>
    <w:rsid w:val="00375840"/>
    <w:rsid w:val="00375EDB"/>
    <w:rsid w:val="00375EF5"/>
    <w:rsid w:val="00376AA8"/>
    <w:rsid w:val="0038006F"/>
    <w:rsid w:val="0038165D"/>
    <w:rsid w:val="003816B2"/>
    <w:rsid w:val="003818AA"/>
    <w:rsid w:val="00381A1E"/>
    <w:rsid w:val="003826CE"/>
    <w:rsid w:val="00383EF1"/>
    <w:rsid w:val="00385105"/>
    <w:rsid w:val="0038558F"/>
    <w:rsid w:val="0038776D"/>
    <w:rsid w:val="003912E1"/>
    <w:rsid w:val="003918C9"/>
    <w:rsid w:val="0039227A"/>
    <w:rsid w:val="003922DC"/>
    <w:rsid w:val="003927F8"/>
    <w:rsid w:val="003930BF"/>
    <w:rsid w:val="00393754"/>
    <w:rsid w:val="003941E9"/>
    <w:rsid w:val="003945BE"/>
    <w:rsid w:val="00395472"/>
    <w:rsid w:val="00395514"/>
    <w:rsid w:val="0039574E"/>
    <w:rsid w:val="00396095"/>
    <w:rsid w:val="00397440"/>
    <w:rsid w:val="00397CF4"/>
    <w:rsid w:val="003A0582"/>
    <w:rsid w:val="003A1529"/>
    <w:rsid w:val="003A2BE9"/>
    <w:rsid w:val="003A30AE"/>
    <w:rsid w:val="003A654A"/>
    <w:rsid w:val="003A779E"/>
    <w:rsid w:val="003A7BE3"/>
    <w:rsid w:val="003B09EB"/>
    <w:rsid w:val="003B10AE"/>
    <w:rsid w:val="003B142F"/>
    <w:rsid w:val="003B1A64"/>
    <w:rsid w:val="003B1D3D"/>
    <w:rsid w:val="003B25B1"/>
    <w:rsid w:val="003B2E1B"/>
    <w:rsid w:val="003B329F"/>
    <w:rsid w:val="003B3850"/>
    <w:rsid w:val="003B5753"/>
    <w:rsid w:val="003B5E01"/>
    <w:rsid w:val="003B5F6A"/>
    <w:rsid w:val="003C0B50"/>
    <w:rsid w:val="003C1031"/>
    <w:rsid w:val="003C10D0"/>
    <w:rsid w:val="003C176D"/>
    <w:rsid w:val="003C1B44"/>
    <w:rsid w:val="003C23BA"/>
    <w:rsid w:val="003C23CC"/>
    <w:rsid w:val="003C2561"/>
    <w:rsid w:val="003C25AD"/>
    <w:rsid w:val="003C2CC3"/>
    <w:rsid w:val="003C5B24"/>
    <w:rsid w:val="003C5C8D"/>
    <w:rsid w:val="003C6149"/>
    <w:rsid w:val="003C6A23"/>
    <w:rsid w:val="003C6E97"/>
    <w:rsid w:val="003D205E"/>
    <w:rsid w:val="003D26E1"/>
    <w:rsid w:val="003D2C22"/>
    <w:rsid w:val="003D2EBD"/>
    <w:rsid w:val="003D37AB"/>
    <w:rsid w:val="003D3CFB"/>
    <w:rsid w:val="003D5276"/>
    <w:rsid w:val="003D5BFD"/>
    <w:rsid w:val="003D64D1"/>
    <w:rsid w:val="003D66BF"/>
    <w:rsid w:val="003E0B6B"/>
    <w:rsid w:val="003E0DC5"/>
    <w:rsid w:val="003E1BB9"/>
    <w:rsid w:val="003E23A3"/>
    <w:rsid w:val="003E24FB"/>
    <w:rsid w:val="003E2FC1"/>
    <w:rsid w:val="003E42A7"/>
    <w:rsid w:val="003E453F"/>
    <w:rsid w:val="003E574A"/>
    <w:rsid w:val="003E5838"/>
    <w:rsid w:val="003E613D"/>
    <w:rsid w:val="003E614C"/>
    <w:rsid w:val="003E7C87"/>
    <w:rsid w:val="003F0461"/>
    <w:rsid w:val="003F0CA4"/>
    <w:rsid w:val="003F0CC9"/>
    <w:rsid w:val="003F0DFD"/>
    <w:rsid w:val="003F11D5"/>
    <w:rsid w:val="003F179E"/>
    <w:rsid w:val="003F1B6C"/>
    <w:rsid w:val="003F338E"/>
    <w:rsid w:val="003F4762"/>
    <w:rsid w:val="003F5541"/>
    <w:rsid w:val="003F6716"/>
    <w:rsid w:val="003F6E23"/>
    <w:rsid w:val="003F7C04"/>
    <w:rsid w:val="00400BCC"/>
    <w:rsid w:val="0040227F"/>
    <w:rsid w:val="00404128"/>
    <w:rsid w:val="00404AB5"/>
    <w:rsid w:val="0040777D"/>
    <w:rsid w:val="004103D4"/>
    <w:rsid w:val="004104CB"/>
    <w:rsid w:val="004110A1"/>
    <w:rsid w:val="00411A2B"/>
    <w:rsid w:val="00411E5C"/>
    <w:rsid w:val="004123AA"/>
    <w:rsid w:val="004123C2"/>
    <w:rsid w:val="00412CFF"/>
    <w:rsid w:val="00412D78"/>
    <w:rsid w:val="00413B3E"/>
    <w:rsid w:val="00415392"/>
    <w:rsid w:val="0041585C"/>
    <w:rsid w:val="00415C87"/>
    <w:rsid w:val="00415EA5"/>
    <w:rsid w:val="00415F48"/>
    <w:rsid w:val="00416192"/>
    <w:rsid w:val="00416F44"/>
    <w:rsid w:val="004174C1"/>
    <w:rsid w:val="00420473"/>
    <w:rsid w:val="004210D0"/>
    <w:rsid w:val="0042126F"/>
    <w:rsid w:val="00421537"/>
    <w:rsid w:val="00423171"/>
    <w:rsid w:val="004232DB"/>
    <w:rsid w:val="0042386C"/>
    <w:rsid w:val="00423AF8"/>
    <w:rsid w:val="00423C5A"/>
    <w:rsid w:val="004249D8"/>
    <w:rsid w:val="00425DAF"/>
    <w:rsid w:val="0042657B"/>
    <w:rsid w:val="004274D5"/>
    <w:rsid w:val="00427732"/>
    <w:rsid w:val="00427D99"/>
    <w:rsid w:val="00430C6D"/>
    <w:rsid w:val="00430CD9"/>
    <w:rsid w:val="00431CA9"/>
    <w:rsid w:val="004326A8"/>
    <w:rsid w:val="00432993"/>
    <w:rsid w:val="004335AF"/>
    <w:rsid w:val="00433B38"/>
    <w:rsid w:val="00434C06"/>
    <w:rsid w:val="00435222"/>
    <w:rsid w:val="004352D0"/>
    <w:rsid w:val="004361F6"/>
    <w:rsid w:val="00437C6B"/>
    <w:rsid w:val="00440963"/>
    <w:rsid w:val="00441337"/>
    <w:rsid w:val="004416C8"/>
    <w:rsid w:val="0044241F"/>
    <w:rsid w:val="0044298B"/>
    <w:rsid w:val="00442E2E"/>
    <w:rsid w:val="00443E89"/>
    <w:rsid w:val="00444742"/>
    <w:rsid w:val="00444FC2"/>
    <w:rsid w:val="00445140"/>
    <w:rsid w:val="0044524C"/>
    <w:rsid w:val="00445697"/>
    <w:rsid w:val="00446B2A"/>
    <w:rsid w:val="00446C30"/>
    <w:rsid w:val="00447D77"/>
    <w:rsid w:val="00447E91"/>
    <w:rsid w:val="004500A1"/>
    <w:rsid w:val="004503C2"/>
    <w:rsid w:val="00450688"/>
    <w:rsid w:val="004510AE"/>
    <w:rsid w:val="00451779"/>
    <w:rsid w:val="00451F45"/>
    <w:rsid w:val="004557F0"/>
    <w:rsid w:val="00456896"/>
    <w:rsid w:val="00457E2A"/>
    <w:rsid w:val="0046033E"/>
    <w:rsid w:val="004606DA"/>
    <w:rsid w:val="004620BB"/>
    <w:rsid w:val="00462A2C"/>
    <w:rsid w:val="004632C0"/>
    <w:rsid w:val="004633CF"/>
    <w:rsid w:val="00463F86"/>
    <w:rsid w:val="004654A3"/>
    <w:rsid w:val="00465F82"/>
    <w:rsid w:val="004663FA"/>
    <w:rsid w:val="004678DD"/>
    <w:rsid w:val="00467A56"/>
    <w:rsid w:val="00467EB2"/>
    <w:rsid w:val="004704B4"/>
    <w:rsid w:val="004709CC"/>
    <w:rsid w:val="00471292"/>
    <w:rsid w:val="00471C62"/>
    <w:rsid w:val="00471DC2"/>
    <w:rsid w:val="0047288D"/>
    <w:rsid w:val="00473E2E"/>
    <w:rsid w:val="00475FDD"/>
    <w:rsid w:val="00476853"/>
    <w:rsid w:val="004800A9"/>
    <w:rsid w:val="00480A4A"/>
    <w:rsid w:val="00480C46"/>
    <w:rsid w:val="00480FAC"/>
    <w:rsid w:val="004813AD"/>
    <w:rsid w:val="004817A2"/>
    <w:rsid w:val="004818A5"/>
    <w:rsid w:val="00481BEF"/>
    <w:rsid w:val="00482CFA"/>
    <w:rsid w:val="004830D1"/>
    <w:rsid w:val="004832A4"/>
    <w:rsid w:val="00483497"/>
    <w:rsid w:val="00485730"/>
    <w:rsid w:val="00486914"/>
    <w:rsid w:val="00486CBD"/>
    <w:rsid w:val="00486D7D"/>
    <w:rsid w:val="00486FC0"/>
    <w:rsid w:val="00487090"/>
    <w:rsid w:val="00487F98"/>
    <w:rsid w:val="00490528"/>
    <w:rsid w:val="004908DD"/>
    <w:rsid w:val="00490CE0"/>
    <w:rsid w:val="00490F9D"/>
    <w:rsid w:val="004917A7"/>
    <w:rsid w:val="004917FF"/>
    <w:rsid w:val="00491DA2"/>
    <w:rsid w:val="00494A41"/>
    <w:rsid w:val="004950C9"/>
    <w:rsid w:val="00495179"/>
    <w:rsid w:val="00496841"/>
    <w:rsid w:val="00497647"/>
    <w:rsid w:val="004A0907"/>
    <w:rsid w:val="004A11A4"/>
    <w:rsid w:val="004A2C89"/>
    <w:rsid w:val="004A2E80"/>
    <w:rsid w:val="004A33DD"/>
    <w:rsid w:val="004A347E"/>
    <w:rsid w:val="004A3992"/>
    <w:rsid w:val="004A4C65"/>
    <w:rsid w:val="004A59DC"/>
    <w:rsid w:val="004A5A92"/>
    <w:rsid w:val="004A5B92"/>
    <w:rsid w:val="004A6270"/>
    <w:rsid w:val="004A6411"/>
    <w:rsid w:val="004A7A6A"/>
    <w:rsid w:val="004A7AF6"/>
    <w:rsid w:val="004B1DAC"/>
    <w:rsid w:val="004B1EF0"/>
    <w:rsid w:val="004B212E"/>
    <w:rsid w:val="004B3669"/>
    <w:rsid w:val="004B38BB"/>
    <w:rsid w:val="004B3935"/>
    <w:rsid w:val="004B51C2"/>
    <w:rsid w:val="004B51FC"/>
    <w:rsid w:val="004B6DD4"/>
    <w:rsid w:val="004B70B8"/>
    <w:rsid w:val="004B7383"/>
    <w:rsid w:val="004C0022"/>
    <w:rsid w:val="004C1456"/>
    <w:rsid w:val="004C1853"/>
    <w:rsid w:val="004C1C6C"/>
    <w:rsid w:val="004C1CA2"/>
    <w:rsid w:val="004C1F64"/>
    <w:rsid w:val="004C2998"/>
    <w:rsid w:val="004C3238"/>
    <w:rsid w:val="004C5130"/>
    <w:rsid w:val="004C5154"/>
    <w:rsid w:val="004C54F9"/>
    <w:rsid w:val="004C602F"/>
    <w:rsid w:val="004C67D8"/>
    <w:rsid w:val="004C6EB2"/>
    <w:rsid w:val="004C7744"/>
    <w:rsid w:val="004C786F"/>
    <w:rsid w:val="004C78E5"/>
    <w:rsid w:val="004C7BF3"/>
    <w:rsid w:val="004D0499"/>
    <w:rsid w:val="004D0BF3"/>
    <w:rsid w:val="004D1C78"/>
    <w:rsid w:val="004D201C"/>
    <w:rsid w:val="004D214D"/>
    <w:rsid w:val="004D30A3"/>
    <w:rsid w:val="004D4C41"/>
    <w:rsid w:val="004D540A"/>
    <w:rsid w:val="004D61E5"/>
    <w:rsid w:val="004D647B"/>
    <w:rsid w:val="004D701F"/>
    <w:rsid w:val="004E0C5F"/>
    <w:rsid w:val="004E0EB4"/>
    <w:rsid w:val="004E125D"/>
    <w:rsid w:val="004E1634"/>
    <w:rsid w:val="004E16AE"/>
    <w:rsid w:val="004E1B67"/>
    <w:rsid w:val="004E2D51"/>
    <w:rsid w:val="004E35D6"/>
    <w:rsid w:val="004E3FA2"/>
    <w:rsid w:val="004E54FF"/>
    <w:rsid w:val="004E5655"/>
    <w:rsid w:val="004E6A8B"/>
    <w:rsid w:val="004E719D"/>
    <w:rsid w:val="004E790C"/>
    <w:rsid w:val="004F0CAA"/>
    <w:rsid w:val="004F1E21"/>
    <w:rsid w:val="004F282E"/>
    <w:rsid w:val="004F2926"/>
    <w:rsid w:val="004F308E"/>
    <w:rsid w:val="004F3200"/>
    <w:rsid w:val="004F3437"/>
    <w:rsid w:val="004F3CAE"/>
    <w:rsid w:val="004F40BB"/>
    <w:rsid w:val="004F42A2"/>
    <w:rsid w:val="004F69DA"/>
    <w:rsid w:val="004F7688"/>
    <w:rsid w:val="004F7ACF"/>
    <w:rsid w:val="004F7F71"/>
    <w:rsid w:val="004F7FF4"/>
    <w:rsid w:val="00500204"/>
    <w:rsid w:val="005008F0"/>
    <w:rsid w:val="00500CAD"/>
    <w:rsid w:val="00501035"/>
    <w:rsid w:val="00503C3B"/>
    <w:rsid w:val="005042DF"/>
    <w:rsid w:val="00504530"/>
    <w:rsid w:val="0050469A"/>
    <w:rsid w:val="0050533F"/>
    <w:rsid w:val="005055EC"/>
    <w:rsid w:val="005056AF"/>
    <w:rsid w:val="00505BCC"/>
    <w:rsid w:val="00505CEA"/>
    <w:rsid w:val="005075C1"/>
    <w:rsid w:val="00507684"/>
    <w:rsid w:val="0050785F"/>
    <w:rsid w:val="00510695"/>
    <w:rsid w:val="005126AE"/>
    <w:rsid w:val="005137EB"/>
    <w:rsid w:val="00513C6D"/>
    <w:rsid w:val="00514389"/>
    <w:rsid w:val="005143DA"/>
    <w:rsid w:val="00515C7B"/>
    <w:rsid w:val="00517EB0"/>
    <w:rsid w:val="00520EA6"/>
    <w:rsid w:val="00521EE9"/>
    <w:rsid w:val="005227F4"/>
    <w:rsid w:val="00523D01"/>
    <w:rsid w:val="00524DBE"/>
    <w:rsid w:val="0052509D"/>
    <w:rsid w:val="00526763"/>
    <w:rsid w:val="0052692D"/>
    <w:rsid w:val="00526F6C"/>
    <w:rsid w:val="005273E2"/>
    <w:rsid w:val="00532C85"/>
    <w:rsid w:val="00533B7D"/>
    <w:rsid w:val="005341F1"/>
    <w:rsid w:val="00534E50"/>
    <w:rsid w:val="00535177"/>
    <w:rsid w:val="00536209"/>
    <w:rsid w:val="005362FC"/>
    <w:rsid w:val="00536401"/>
    <w:rsid w:val="00536494"/>
    <w:rsid w:val="00537402"/>
    <w:rsid w:val="00537A52"/>
    <w:rsid w:val="005404C9"/>
    <w:rsid w:val="005407D2"/>
    <w:rsid w:val="00541A78"/>
    <w:rsid w:val="005424B7"/>
    <w:rsid w:val="005434AD"/>
    <w:rsid w:val="00543717"/>
    <w:rsid w:val="0054416B"/>
    <w:rsid w:val="00544B27"/>
    <w:rsid w:val="00545BAB"/>
    <w:rsid w:val="00546EA3"/>
    <w:rsid w:val="005470FD"/>
    <w:rsid w:val="005515F5"/>
    <w:rsid w:val="005522BC"/>
    <w:rsid w:val="0055248B"/>
    <w:rsid w:val="00552773"/>
    <w:rsid w:val="005548CE"/>
    <w:rsid w:val="00554AE9"/>
    <w:rsid w:val="00556027"/>
    <w:rsid w:val="00556E77"/>
    <w:rsid w:val="00557C65"/>
    <w:rsid w:val="00557F9E"/>
    <w:rsid w:val="00560071"/>
    <w:rsid w:val="0056062D"/>
    <w:rsid w:val="00560B01"/>
    <w:rsid w:val="00560E7A"/>
    <w:rsid w:val="00560ECF"/>
    <w:rsid w:val="00562E3E"/>
    <w:rsid w:val="0056401C"/>
    <w:rsid w:val="00564ADA"/>
    <w:rsid w:val="00565993"/>
    <w:rsid w:val="00565D07"/>
    <w:rsid w:val="00566C46"/>
    <w:rsid w:val="00566F8D"/>
    <w:rsid w:val="005670FC"/>
    <w:rsid w:val="00567BC4"/>
    <w:rsid w:val="005705B8"/>
    <w:rsid w:val="00570606"/>
    <w:rsid w:val="005709C8"/>
    <w:rsid w:val="0057125B"/>
    <w:rsid w:val="00571351"/>
    <w:rsid w:val="0057181C"/>
    <w:rsid w:val="00571EB7"/>
    <w:rsid w:val="00572064"/>
    <w:rsid w:val="00572905"/>
    <w:rsid w:val="00573BBE"/>
    <w:rsid w:val="00573C44"/>
    <w:rsid w:val="005742FB"/>
    <w:rsid w:val="00574920"/>
    <w:rsid w:val="00574C0A"/>
    <w:rsid w:val="005755BD"/>
    <w:rsid w:val="00575AEB"/>
    <w:rsid w:val="00575E5C"/>
    <w:rsid w:val="00576590"/>
    <w:rsid w:val="00576E3F"/>
    <w:rsid w:val="005778F4"/>
    <w:rsid w:val="00577F66"/>
    <w:rsid w:val="005803AD"/>
    <w:rsid w:val="00581342"/>
    <w:rsid w:val="0058142F"/>
    <w:rsid w:val="005825D1"/>
    <w:rsid w:val="00582771"/>
    <w:rsid w:val="00582A74"/>
    <w:rsid w:val="00582E9A"/>
    <w:rsid w:val="0058374B"/>
    <w:rsid w:val="005854C4"/>
    <w:rsid w:val="00585637"/>
    <w:rsid w:val="0058694D"/>
    <w:rsid w:val="00586D57"/>
    <w:rsid w:val="005873CF"/>
    <w:rsid w:val="005876AD"/>
    <w:rsid w:val="00587E6B"/>
    <w:rsid w:val="00587EB0"/>
    <w:rsid w:val="00590DCC"/>
    <w:rsid w:val="0059159D"/>
    <w:rsid w:val="00591AD2"/>
    <w:rsid w:val="00591C9A"/>
    <w:rsid w:val="00592969"/>
    <w:rsid w:val="00592DEE"/>
    <w:rsid w:val="00593E39"/>
    <w:rsid w:val="00594010"/>
    <w:rsid w:val="0059433C"/>
    <w:rsid w:val="005946F5"/>
    <w:rsid w:val="00594BE2"/>
    <w:rsid w:val="00596057"/>
    <w:rsid w:val="00596873"/>
    <w:rsid w:val="00596B88"/>
    <w:rsid w:val="00597CB8"/>
    <w:rsid w:val="005A04C5"/>
    <w:rsid w:val="005A09CD"/>
    <w:rsid w:val="005A0EBB"/>
    <w:rsid w:val="005A0F8C"/>
    <w:rsid w:val="005A1BCA"/>
    <w:rsid w:val="005A23DB"/>
    <w:rsid w:val="005A2FCD"/>
    <w:rsid w:val="005A3343"/>
    <w:rsid w:val="005A3507"/>
    <w:rsid w:val="005A3FE2"/>
    <w:rsid w:val="005A4B90"/>
    <w:rsid w:val="005A4DB1"/>
    <w:rsid w:val="005A6064"/>
    <w:rsid w:val="005A6C4F"/>
    <w:rsid w:val="005A75D7"/>
    <w:rsid w:val="005A77FC"/>
    <w:rsid w:val="005A78F2"/>
    <w:rsid w:val="005B0358"/>
    <w:rsid w:val="005B06EE"/>
    <w:rsid w:val="005B17BF"/>
    <w:rsid w:val="005B1D63"/>
    <w:rsid w:val="005B20BB"/>
    <w:rsid w:val="005B22B6"/>
    <w:rsid w:val="005B2A6F"/>
    <w:rsid w:val="005B3ED6"/>
    <w:rsid w:val="005B471B"/>
    <w:rsid w:val="005B4A25"/>
    <w:rsid w:val="005B4D36"/>
    <w:rsid w:val="005B4DA2"/>
    <w:rsid w:val="005B531A"/>
    <w:rsid w:val="005B568D"/>
    <w:rsid w:val="005B5FBA"/>
    <w:rsid w:val="005B6E45"/>
    <w:rsid w:val="005B71AF"/>
    <w:rsid w:val="005B78F2"/>
    <w:rsid w:val="005C0091"/>
    <w:rsid w:val="005C041D"/>
    <w:rsid w:val="005C0619"/>
    <w:rsid w:val="005C11FA"/>
    <w:rsid w:val="005C1268"/>
    <w:rsid w:val="005C16C6"/>
    <w:rsid w:val="005C270F"/>
    <w:rsid w:val="005C2E28"/>
    <w:rsid w:val="005C4D41"/>
    <w:rsid w:val="005C59A5"/>
    <w:rsid w:val="005C6167"/>
    <w:rsid w:val="005C6193"/>
    <w:rsid w:val="005C7773"/>
    <w:rsid w:val="005C7AD2"/>
    <w:rsid w:val="005D0099"/>
    <w:rsid w:val="005D0398"/>
    <w:rsid w:val="005D26B4"/>
    <w:rsid w:val="005D3A14"/>
    <w:rsid w:val="005D3B01"/>
    <w:rsid w:val="005D3E54"/>
    <w:rsid w:val="005D4271"/>
    <w:rsid w:val="005D454D"/>
    <w:rsid w:val="005D4C31"/>
    <w:rsid w:val="005D4F5C"/>
    <w:rsid w:val="005D5E92"/>
    <w:rsid w:val="005D67AA"/>
    <w:rsid w:val="005D6BF2"/>
    <w:rsid w:val="005D6E07"/>
    <w:rsid w:val="005D745E"/>
    <w:rsid w:val="005E0785"/>
    <w:rsid w:val="005E0AB9"/>
    <w:rsid w:val="005E111A"/>
    <w:rsid w:val="005E1405"/>
    <w:rsid w:val="005E1625"/>
    <w:rsid w:val="005E1A2F"/>
    <w:rsid w:val="005E2E0D"/>
    <w:rsid w:val="005E2E87"/>
    <w:rsid w:val="005E420E"/>
    <w:rsid w:val="005E5710"/>
    <w:rsid w:val="005E6266"/>
    <w:rsid w:val="005E7492"/>
    <w:rsid w:val="005F126D"/>
    <w:rsid w:val="005F1703"/>
    <w:rsid w:val="005F183C"/>
    <w:rsid w:val="005F2866"/>
    <w:rsid w:val="005F2F4F"/>
    <w:rsid w:val="005F3595"/>
    <w:rsid w:val="005F3E7E"/>
    <w:rsid w:val="005F3F7C"/>
    <w:rsid w:val="005F4550"/>
    <w:rsid w:val="005F49BE"/>
    <w:rsid w:val="005F4AD4"/>
    <w:rsid w:val="005F541E"/>
    <w:rsid w:val="005F58E0"/>
    <w:rsid w:val="005F75AC"/>
    <w:rsid w:val="005F76A7"/>
    <w:rsid w:val="005F7E8C"/>
    <w:rsid w:val="00600054"/>
    <w:rsid w:val="00600D44"/>
    <w:rsid w:val="00601522"/>
    <w:rsid w:val="0060197B"/>
    <w:rsid w:val="0060249C"/>
    <w:rsid w:val="00602843"/>
    <w:rsid w:val="0060355A"/>
    <w:rsid w:val="006037E8"/>
    <w:rsid w:val="00603D0F"/>
    <w:rsid w:val="00603ED0"/>
    <w:rsid w:val="006041F2"/>
    <w:rsid w:val="00604952"/>
    <w:rsid w:val="006049D1"/>
    <w:rsid w:val="00605956"/>
    <w:rsid w:val="00605D2B"/>
    <w:rsid w:val="006061E0"/>
    <w:rsid w:val="00606FEA"/>
    <w:rsid w:val="006105C3"/>
    <w:rsid w:val="0061063B"/>
    <w:rsid w:val="00611147"/>
    <w:rsid w:val="00611DB7"/>
    <w:rsid w:val="00612555"/>
    <w:rsid w:val="00612989"/>
    <w:rsid w:val="00613620"/>
    <w:rsid w:val="006139F9"/>
    <w:rsid w:val="00613AC5"/>
    <w:rsid w:val="0061484C"/>
    <w:rsid w:val="00614D40"/>
    <w:rsid w:val="006157AF"/>
    <w:rsid w:val="00616CBF"/>
    <w:rsid w:val="00616CD6"/>
    <w:rsid w:val="00617530"/>
    <w:rsid w:val="00620999"/>
    <w:rsid w:val="006210BA"/>
    <w:rsid w:val="00621A56"/>
    <w:rsid w:val="00621A66"/>
    <w:rsid w:val="00621F12"/>
    <w:rsid w:val="00621FE0"/>
    <w:rsid w:val="00622B12"/>
    <w:rsid w:val="00623C68"/>
    <w:rsid w:val="0062436C"/>
    <w:rsid w:val="006249F3"/>
    <w:rsid w:val="00625BBD"/>
    <w:rsid w:val="00626994"/>
    <w:rsid w:val="00627DD9"/>
    <w:rsid w:val="00630E5A"/>
    <w:rsid w:val="00630F1C"/>
    <w:rsid w:val="006316F9"/>
    <w:rsid w:val="006316FC"/>
    <w:rsid w:val="00631C47"/>
    <w:rsid w:val="00631D96"/>
    <w:rsid w:val="00631EB7"/>
    <w:rsid w:val="00632563"/>
    <w:rsid w:val="00632854"/>
    <w:rsid w:val="00632A1A"/>
    <w:rsid w:val="006335E8"/>
    <w:rsid w:val="006348F6"/>
    <w:rsid w:val="00634CEA"/>
    <w:rsid w:val="00634CF8"/>
    <w:rsid w:val="00634D3E"/>
    <w:rsid w:val="00634EC9"/>
    <w:rsid w:val="006360C6"/>
    <w:rsid w:val="006366D8"/>
    <w:rsid w:val="0063696B"/>
    <w:rsid w:val="00637FE8"/>
    <w:rsid w:val="00640187"/>
    <w:rsid w:val="00640347"/>
    <w:rsid w:val="006408BB"/>
    <w:rsid w:val="006408FB"/>
    <w:rsid w:val="006410D5"/>
    <w:rsid w:val="00641D29"/>
    <w:rsid w:val="006424B8"/>
    <w:rsid w:val="00643DC5"/>
    <w:rsid w:val="00644183"/>
    <w:rsid w:val="006446B2"/>
    <w:rsid w:val="00644A94"/>
    <w:rsid w:val="006455BA"/>
    <w:rsid w:val="006457F0"/>
    <w:rsid w:val="006460A7"/>
    <w:rsid w:val="006463C4"/>
    <w:rsid w:val="006473B0"/>
    <w:rsid w:val="006479C9"/>
    <w:rsid w:val="00650073"/>
    <w:rsid w:val="00650C1A"/>
    <w:rsid w:val="00651782"/>
    <w:rsid w:val="00651A1E"/>
    <w:rsid w:val="00652300"/>
    <w:rsid w:val="006526EC"/>
    <w:rsid w:val="0065292E"/>
    <w:rsid w:val="006534AD"/>
    <w:rsid w:val="0065527D"/>
    <w:rsid w:val="006553A9"/>
    <w:rsid w:val="006557A3"/>
    <w:rsid w:val="00655A93"/>
    <w:rsid w:val="00656359"/>
    <w:rsid w:val="00656B7C"/>
    <w:rsid w:val="0065702B"/>
    <w:rsid w:val="006574AD"/>
    <w:rsid w:val="006600C5"/>
    <w:rsid w:val="0066037E"/>
    <w:rsid w:val="00660E76"/>
    <w:rsid w:val="00661754"/>
    <w:rsid w:val="00661B1E"/>
    <w:rsid w:val="00662429"/>
    <w:rsid w:val="006639A5"/>
    <w:rsid w:val="006645B4"/>
    <w:rsid w:val="00664ACE"/>
    <w:rsid w:val="0066564A"/>
    <w:rsid w:val="006666C1"/>
    <w:rsid w:val="00666CAE"/>
    <w:rsid w:val="00667730"/>
    <w:rsid w:val="006679B8"/>
    <w:rsid w:val="00667E94"/>
    <w:rsid w:val="0067020A"/>
    <w:rsid w:val="00670D38"/>
    <w:rsid w:val="0067119A"/>
    <w:rsid w:val="00671EEE"/>
    <w:rsid w:val="00672663"/>
    <w:rsid w:val="00673130"/>
    <w:rsid w:val="006742AE"/>
    <w:rsid w:val="00674779"/>
    <w:rsid w:val="00674936"/>
    <w:rsid w:val="00675966"/>
    <w:rsid w:val="00680568"/>
    <w:rsid w:val="00680C46"/>
    <w:rsid w:val="0068200F"/>
    <w:rsid w:val="006821DB"/>
    <w:rsid w:val="006823E9"/>
    <w:rsid w:val="0068306F"/>
    <w:rsid w:val="0068498F"/>
    <w:rsid w:val="006850EF"/>
    <w:rsid w:val="00685127"/>
    <w:rsid w:val="0068517E"/>
    <w:rsid w:val="00685741"/>
    <w:rsid w:val="006857AF"/>
    <w:rsid w:val="006857C2"/>
    <w:rsid w:val="006862F4"/>
    <w:rsid w:val="0069325D"/>
    <w:rsid w:val="0069344C"/>
    <w:rsid w:val="00694612"/>
    <w:rsid w:val="00694759"/>
    <w:rsid w:val="006949C0"/>
    <w:rsid w:val="00694EDC"/>
    <w:rsid w:val="00695177"/>
    <w:rsid w:val="00696368"/>
    <w:rsid w:val="00696474"/>
    <w:rsid w:val="0069659F"/>
    <w:rsid w:val="00696CC4"/>
    <w:rsid w:val="00697183"/>
    <w:rsid w:val="006A0634"/>
    <w:rsid w:val="006A151B"/>
    <w:rsid w:val="006A29A6"/>
    <w:rsid w:val="006A2A13"/>
    <w:rsid w:val="006A2BB4"/>
    <w:rsid w:val="006A2C1B"/>
    <w:rsid w:val="006A3633"/>
    <w:rsid w:val="006A387D"/>
    <w:rsid w:val="006A3B2B"/>
    <w:rsid w:val="006A42A3"/>
    <w:rsid w:val="006A46A0"/>
    <w:rsid w:val="006A56EF"/>
    <w:rsid w:val="006A5FDA"/>
    <w:rsid w:val="006A7819"/>
    <w:rsid w:val="006A7918"/>
    <w:rsid w:val="006B045E"/>
    <w:rsid w:val="006B0825"/>
    <w:rsid w:val="006B17D8"/>
    <w:rsid w:val="006B266C"/>
    <w:rsid w:val="006B26D2"/>
    <w:rsid w:val="006B2A87"/>
    <w:rsid w:val="006B31BB"/>
    <w:rsid w:val="006B3201"/>
    <w:rsid w:val="006B33FF"/>
    <w:rsid w:val="006B3DA5"/>
    <w:rsid w:val="006B6033"/>
    <w:rsid w:val="006B6045"/>
    <w:rsid w:val="006B6064"/>
    <w:rsid w:val="006B644F"/>
    <w:rsid w:val="006B691A"/>
    <w:rsid w:val="006B6F27"/>
    <w:rsid w:val="006C05E9"/>
    <w:rsid w:val="006C0DAF"/>
    <w:rsid w:val="006C0DF5"/>
    <w:rsid w:val="006C15A5"/>
    <w:rsid w:val="006C1FAB"/>
    <w:rsid w:val="006C235C"/>
    <w:rsid w:val="006C2FA9"/>
    <w:rsid w:val="006C44FF"/>
    <w:rsid w:val="006C4B49"/>
    <w:rsid w:val="006C4F00"/>
    <w:rsid w:val="006C512D"/>
    <w:rsid w:val="006C5E0B"/>
    <w:rsid w:val="006C647F"/>
    <w:rsid w:val="006C6814"/>
    <w:rsid w:val="006C7EA0"/>
    <w:rsid w:val="006D09EE"/>
    <w:rsid w:val="006D17C3"/>
    <w:rsid w:val="006D29A2"/>
    <w:rsid w:val="006D2BC6"/>
    <w:rsid w:val="006D3672"/>
    <w:rsid w:val="006D3723"/>
    <w:rsid w:val="006D3DA9"/>
    <w:rsid w:val="006D3DBB"/>
    <w:rsid w:val="006D470E"/>
    <w:rsid w:val="006D4B20"/>
    <w:rsid w:val="006D5AE7"/>
    <w:rsid w:val="006D5BAF"/>
    <w:rsid w:val="006D72F1"/>
    <w:rsid w:val="006E10C0"/>
    <w:rsid w:val="006E1350"/>
    <w:rsid w:val="006E32AF"/>
    <w:rsid w:val="006E5524"/>
    <w:rsid w:val="006E5CE6"/>
    <w:rsid w:val="006E60E1"/>
    <w:rsid w:val="006E6AEE"/>
    <w:rsid w:val="006E6AF7"/>
    <w:rsid w:val="006F0AC4"/>
    <w:rsid w:val="006F1742"/>
    <w:rsid w:val="006F2877"/>
    <w:rsid w:val="006F3DD8"/>
    <w:rsid w:val="006F6587"/>
    <w:rsid w:val="006F6CF1"/>
    <w:rsid w:val="006F6EE5"/>
    <w:rsid w:val="006F6FC0"/>
    <w:rsid w:val="0070136E"/>
    <w:rsid w:val="00701FEA"/>
    <w:rsid w:val="0070224F"/>
    <w:rsid w:val="0070262F"/>
    <w:rsid w:val="00704DAE"/>
    <w:rsid w:val="007052C6"/>
    <w:rsid w:val="00705A27"/>
    <w:rsid w:val="007060EF"/>
    <w:rsid w:val="007061F3"/>
    <w:rsid w:val="00706376"/>
    <w:rsid w:val="00706389"/>
    <w:rsid w:val="00707BEF"/>
    <w:rsid w:val="007101B4"/>
    <w:rsid w:val="00710533"/>
    <w:rsid w:val="00712542"/>
    <w:rsid w:val="00712F91"/>
    <w:rsid w:val="007133AE"/>
    <w:rsid w:val="00714B11"/>
    <w:rsid w:val="00714E87"/>
    <w:rsid w:val="00715470"/>
    <w:rsid w:val="00716A08"/>
    <w:rsid w:val="00717C1F"/>
    <w:rsid w:val="0072066A"/>
    <w:rsid w:val="007207CE"/>
    <w:rsid w:val="00721596"/>
    <w:rsid w:val="00721E4C"/>
    <w:rsid w:val="00723E14"/>
    <w:rsid w:val="00724019"/>
    <w:rsid w:val="00724DFE"/>
    <w:rsid w:val="0072518B"/>
    <w:rsid w:val="00725471"/>
    <w:rsid w:val="00725C5F"/>
    <w:rsid w:val="00725D54"/>
    <w:rsid w:val="007268A8"/>
    <w:rsid w:val="00727BD7"/>
    <w:rsid w:val="007300B1"/>
    <w:rsid w:val="00730686"/>
    <w:rsid w:val="007314BF"/>
    <w:rsid w:val="00731730"/>
    <w:rsid w:val="00731AE6"/>
    <w:rsid w:val="00731BE0"/>
    <w:rsid w:val="00731DC0"/>
    <w:rsid w:val="00731EA6"/>
    <w:rsid w:val="00731F9C"/>
    <w:rsid w:val="00733564"/>
    <w:rsid w:val="00733ACB"/>
    <w:rsid w:val="007344D2"/>
    <w:rsid w:val="00734613"/>
    <w:rsid w:val="00734E81"/>
    <w:rsid w:val="00735679"/>
    <w:rsid w:val="00735DF4"/>
    <w:rsid w:val="007361F6"/>
    <w:rsid w:val="00737B0D"/>
    <w:rsid w:val="007403F9"/>
    <w:rsid w:val="007405BA"/>
    <w:rsid w:val="00740CC4"/>
    <w:rsid w:val="007418AE"/>
    <w:rsid w:val="00741963"/>
    <w:rsid w:val="00741FBB"/>
    <w:rsid w:val="00742344"/>
    <w:rsid w:val="00742865"/>
    <w:rsid w:val="007433CE"/>
    <w:rsid w:val="00743995"/>
    <w:rsid w:val="00743B71"/>
    <w:rsid w:val="00744D4E"/>
    <w:rsid w:val="0074527F"/>
    <w:rsid w:val="0074636A"/>
    <w:rsid w:val="007464D9"/>
    <w:rsid w:val="00746B29"/>
    <w:rsid w:val="00746CDA"/>
    <w:rsid w:val="00746CF4"/>
    <w:rsid w:val="00747A99"/>
    <w:rsid w:val="00747EEB"/>
    <w:rsid w:val="00747FD7"/>
    <w:rsid w:val="00752034"/>
    <w:rsid w:val="00752113"/>
    <w:rsid w:val="00754D8E"/>
    <w:rsid w:val="0075689F"/>
    <w:rsid w:val="00757016"/>
    <w:rsid w:val="00760344"/>
    <w:rsid w:val="00762081"/>
    <w:rsid w:val="007620A3"/>
    <w:rsid w:val="00762A67"/>
    <w:rsid w:val="00762C8B"/>
    <w:rsid w:val="00763A38"/>
    <w:rsid w:val="0076434D"/>
    <w:rsid w:val="00764D38"/>
    <w:rsid w:val="00765180"/>
    <w:rsid w:val="007658FB"/>
    <w:rsid w:val="007661EE"/>
    <w:rsid w:val="00766944"/>
    <w:rsid w:val="007679BE"/>
    <w:rsid w:val="00767B9E"/>
    <w:rsid w:val="00770FEB"/>
    <w:rsid w:val="00771D85"/>
    <w:rsid w:val="00772212"/>
    <w:rsid w:val="00772691"/>
    <w:rsid w:val="007726F1"/>
    <w:rsid w:val="00772C40"/>
    <w:rsid w:val="00772FCD"/>
    <w:rsid w:val="007732A6"/>
    <w:rsid w:val="00773C58"/>
    <w:rsid w:val="007745CE"/>
    <w:rsid w:val="00775100"/>
    <w:rsid w:val="00776941"/>
    <w:rsid w:val="00780D4C"/>
    <w:rsid w:val="007813FB"/>
    <w:rsid w:val="00781682"/>
    <w:rsid w:val="00784D0C"/>
    <w:rsid w:val="00785979"/>
    <w:rsid w:val="0078606C"/>
    <w:rsid w:val="007862D3"/>
    <w:rsid w:val="00786AFB"/>
    <w:rsid w:val="00787E4E"/>
    <w:rsid w:val="00787E92"/>
    <w:rsid w:val="00790EA8"/>
    <w:rsid w:val="0079307A"/>
    <w:rsid w:val="00793149"/>
    <w:rsid w:val="0079523B"/>
    <w:rsid w:val="0079640E"/>
    <w:rsid w:val="00796669"/>
    <w:rsid w:val="00797015"/>
    <w:rsid w:val="007979C6"/>
    <w:rsid w:val="007A07AB"/>
    <w:rsid w:val="007A1003"/>
    <w:rsid w:val="007A13F2"/>
    <w:rsid w:val="007A4218"/>
    <w:rsid w:val="007A4355"/>
    <w:rsid w:val="007A5A3A"/>
    <w:rsid w:val="007A5A4C"/>
    <w:rsid w:val="007A68D8"/>
    <w:rsid w:val="007A6BF5"/>
    <w:rsid w:val="007A70C3"/>
    <w:rsid w:val="007A77C0"/>
    <w:rsid w:val="007A7A51"/>
    <w:rsid w:val="007B00B7"/>
    <w:rsid w:val="007B0FA3"/>
    <w:rsid w:val="007B1237"/>
    <w:rsid w:val="007B1385"/>
    <w:rsid w:val="007B1564"/>
    <w:rsid w:val="007B16D7"/>
    <w:rsid w:val="007B16E2"/>
    <w:rsid w:val="007B1BB9"/>
    <w:rsid w:val="007B305E"/>
    <w:rsid w:val="007B3401"/>
    <w:rsid w:val="007B498B"/>
    <w:rsid w:val="007B531A"/>
    <w:rsid w:val="007B583F"/>
    <w:rsid w:val="007B5CA3"/>
    <w:rsid w:val="007B6902"/>
    <w:rsid w:val="007B6F76"/>
    <w:rsid w:val="007C02DF"/>
    <w:rsid w:val="007C1A32"/>
    <w:rsid w:val="007C356C"/>
    <w:rsid w:val="007C36B6"/>
    <w:rsid w:val="007C4D28"/>
    <w:rsid w:val="007C5F8D"/>
    <w:rsid w:val="007C64B4"/>
    <w:rsid w:val="007C7279"/>
    <w:rsid w:val="007C7289"/>
    <w:rsid w:val="007C7385"/>
    <w:rsid w:val="007C7FF9"/>
    <w:rsid w:val="007D0F8A"/>
    <w:rsid w:val="007D1892"/>
    <w:rsid w:val="007D2432"/>
    <w:rsid w:val="007D2A26"/>
    <w:rsid w:val="007D2ED1"/>
    <w:rsid w:val="007D357E"/>
    <w:rsid w:val="007D39C3"/>
    <w:rsid w:val="007D39D4"/>
    <w:rsid w:val="007D4E33"/>
    <w:rsid w:val="007D55E0"/>
    <w:rsid w:val="007D6D80"/>
    <w:rsid w:val="007D6E54"/>
    <w:rsid w:val="007D74D9"/>
    <w:rsid w:val="007D77B5"/>
    <w:rsid w:val="007E041E"/>
    <w:rsid w:val="007E1016"/>
    <w:rsid w:val="007E1671"/>
    <w:rsid w:val="007E18A2"/>
    <w:rsid w:val="007E1A7D"/>
    <w:rsid w:val="007E2327"/>
    <w:rsid w:val="007E299E"/>
    <w:rsid w:val="007E5F9D"/>
    <w:rsid w:val="007E66FD"/>
    <w:rsid w:val="007E6743"/>
    <w:rsid w:val="007E6B65"/>
    <w:rsid w:val="007E70AD"/>
    <w:rsid w:val="007E7586"/>
    <w:rsid w:val="007E79C8"/>
    <w:rsid w:val="007F0329"/>
    <w:rsid w:val="007F0374"/>
    <w:rsid w:val="007F0AA4"/>
    <w:rsid w:val="007F0EAE"/>
    <w:rsid w:val="007F1638"/>
    <w:rsid w:val="007F284E"/>
    <w:rsid w:val="007F2A28"/>
    <w:rsid w:val="007F2DCF"/>
    <w:rsid w:val="007F387D"/>
    <w:rsid w:val="007F41D6"/>
    <w:rsid w:val="007F60DB"/>
    <w:rsid w:val="007F68AA"/>
    <w:rsid w:val="007F7EE1"/>
    <w:rsid w:val="0080158E"/>
    <w:rsid w:val="00801789"/>
    <w:rsid w:val="008020C5"/>
    <w:rsid w:val="00802E07"/>
    <w:rsid w:val="008036F1"/>
    <w:rsid w:val="008040C9"/>
    <w:rsid w:val="00804539"/>
    <w:rsid w:val="00804EAC"/>
    <w:rsid w:val="0080627A"/>
    <w:rsid w:val="008071A5"/>
    <w:rsid w:val="0080733D"/>
    <w:rsid w:val="00807D28"/>
    <w:rsid w:val="00807F1F"/>
    <w:rsid w:val="008102C9"/>
    <w:rsid w:val="008119D5"/>
    <w:rsid w:val="0081266F"/>
    <w:rsid w:val="00812D4A"/>
    <w:rsid w:val="008139DA"/>
    <w:rsid w:val="00813C75"/>
    <w:rsid w:val="008147B8"/>
    <w:rsid w:val="00814F60"/>
    <w:rsid w:val="008155C9"/>
    <w:rsid w:val="00815EB8"/>
    <w:rsid w:val="00820DEB"/>
    <w:rsid w:val="00820EA1"/>
    <w:rsid w:val="008210FE"/>
    <w:rsid w:val="00821141"/>
    <w:rsid w:val="00822941"/>
    <w:rsid w:val="008229A2"/>
    <w:rsid w:val="00822E87"/>
    <w:rsid w:val="00823948"/>
    <w:rsid w:val="00823C0E"/>
    <w:rsid w:val="008242F9"/>
    <w:rsid w:val="008243DF"/>
    <w:rsid w:val="00824A42"/>
    <w:rsid w:val="0082674C"/>
    <w:rsid w:val="00827A08"/>
    <w:rsid w:val="00830843"/>
    <w:rsid w:val="00830F04"/>
    <w:rsid w:val="00830F16"/>
    <w:rsid w:val="00831677"/>
    <w:rsid w:val="00831A49"/>
    <w:rsid w:val="00831B76"/>
    <w:rsid w:val="008324B3"/>
    <w:rsid w:val="008325D7"/>
    <w:rsid w:val="00832801"/>
    <w:rsid w:val="00832B85"/>
    <w:rsid w:val="008337E1"/>
    <w:rsid w:val="00833A5E"/>
    <w:rsid w:val="00833D41"/>
    <w:rsid w:val="00833EF7"/>
    <w:rsid w:val="008340F4"/>
    <w:rsid w:val="008347FE"/>
    <w:rsid w:val="008352F8"/>
    <w:rsid w:val="0083566A"/>
    <w:rsid w:val="0083657F"/>
    <w:rsid w:val="008365E0"/>
    <w:rsid w:val="00836942"/>
    <w:rsid w:val="00837EF5"/>
    <w:rsid w:val="00840700"/>
    <w:rsid w:val="008409B8"/>
    <w:rsid w:val="0084422C"/>
    <w:rsid w:val="00845496"/>
    <w:rsid w:val="00846586"/>
    <w:rsid w:val="0084679B"/>
    <w:rsid w:val="00846D32"/>
    <w:rsid w:val="0084766A"/>
    <w:rsid w:val="008478F6"/>
    <w:rsid w:val="00855943"/>
    <w:rsid w:val="00857343"/>
    <w:rsid w:val="00857AFA"/>
    <w:rsid w:val="0086083C"/>
    <w:rsid w:val="00860B08"/>
    <w:rsid w:val="00861345"/>
    <w:rsid w:val="00862575"/>
    <w:rsid w:val="00865166"/>
    <w:rsid w:val="00865B8E"/>
    <w:rsid w:val="00865E03"/>
    <w:rsid w:val="008670A9"/>
    <w:rsid w:val="00867F97"/>
    <w:rsid w:val="00870608"/>
    <w:rsid w:val="008723EE"/>
    <w:rsid w:val="00872655"/>
    <w:rsid w:val="0087308A"/>
    <w:rsid w:val="00873155"/>
    <w:rsid w:val="0087334B"/>
    <w:rsid w:val="008755FC"/>
    <w:rsid w:val="00875A00"/>
    <w:rsid w:val="00875B53"/>
    <w:rsid w:val="008768E1"/>
    <w:rsid w:val="00876DE5"/>
    <w:rsid w:val="00880375"/>
    <w:rsid w:val="008808BB"/>
    <w:rsid w:val="00880B30"/>
    <w:rsid w:val="00880BC4"/>
    <w:rsid w:val="00880C65"/>
    <w:rsid w:val="008814EA"/>
    <w:rsid w:val="0088247F"/>
    <w:rsid w:val="008830FF"/>
    <w:rsid w:val="00884052"/>
    <w:rsid w:val="00884089"/>
    <w:rsid w:val="0088438F"/>
    <w:rsid w:val="00884937"/>
    <w:rsid w:val="0088496C"/>
    <w:rsid w:val="00884ABD"/>
    <w:rsid w:val="0088612E"/>
    <w:rsid w:val="008879F6"/>
    <w:rsid w:val="00887DF7"/>
    <w:rsid w:val="00892A24"/>
    <w:rsid w:val="00892D65"/>
    <w:rsid w:val="00894552"/>
    <w:rsid w:val="0089466E"/>
    <w:rsid w:val="00894692"/>
    <w:rsid w:val="00895063"/>
    <w:rsid w:val="00895B5C"/>
    <w:rsid w:val="00895D48"/>
    <w:rsid w:val="00895F62"/>
    <w:rsid w:val="00896723"/>
    <w:rsid w:val="00896881"/>
    <w:rsid w:val="008976C0"/>
    <w:rsid w:val="00897887"/>
    <w:rsid w:val="008A1125"/>
    <w:rsid w:val="008A151F"/>
    <w:rsid w:val="008A3448"/>
    <w:rsid w:val="008A34B5"/>
    <w:rsid w:val="008A34C5"/>
    <w:rsid w:val="008A35E1"/>
    <w:rsid w:val="008A541A"/>
    <w:rsid w:val="008A54A3"/>
    <w:rsid w:val="008A57AD"/>
    <w:rsid w:val="008A5BB8"/>
    <w:rsid w:val="008A7CDB"/>
    <w:rsid w:val="008B1C99"/>
    <w:rsid w:val="008B1E77"/>
    <w:rsid w:val="008B2CFC"/>
    <w:rsid w:val="008B3040"/>
    <w:rsid w:val="008B3401"/>
    <w:rsid w:val="008B3D36"/>
    <w:rsid w:val="008B4AB0"/>
    <w:rsid w:val="008B4BFB"/>
    <w:rsid w:val="008B4CC2"/>
    <w:rsid w:val="008B4DA8"/>
    <w:rsid w:val="008B60BF"/>
    <w:rsid w:val="008B6917"/>
    <w:rsid w:val="008B6BB0"/>
    <w:rsid w:val="008B7054"/>
    <w:rsid w:val="008B7D22"/>
    <w:rsid w:val="008C03D6"/>
    <w:rsid w:val="008C17CB"/>
    <w:rsid w:val="008C1C70"/>
    <w:rsid w:val="008C1D6E"/>
    <w:rsid w:val="008C1DAF"/>
    <w:rsid w:val="008C1FF6"/>
    <w:rsid w:val="008C46CC"/>
    <w:rsid w:val="008C498C"/>
    <w:rsid w:val="008C5E2D"/>
    <w:rsid w:val="008C6150"/>
    <w:rsid w:val="008C679D"/>
    <w:rsid w:val="008C6945"/>
    <w:rsid w:val="008C740D"/>
    <w:rsid w:val="008D03DC"/>
    <w:rsid w:val="008D04FC"/>
    <w:rsid w:val="008D0742"/>
    <w:rsid w:val="008D0A17"/>
    <w:rsid w:val="008D1457"/>
    <w:rsid w:val="008D290C"/>
    <w:rsid w:val="008D37E8"/>
    <w:rsid w:val="008D4133"/>
    <w:rsid w:val="008D5791"/>
    <w:rsid w:val="008D59BB"/>
    <w:rsid w:val="008D6A73"/>
    <w:rsid w:val="008D7289"/>
    <w:rsid w:val="008D7572"/>
    <w:rsid w:val="008D7DB2"/>
    <w:rsid w:val="008E07C4"/>
    <w:rsid w:val="008E28CA"/>
    <w:rsid w:val="008E2ACF"/>
    <w:rsid w:val="008E2BF3"/>
    <w:rsid w:val="008E3F83"/>
    <w:rsid w:val="008E5CBE"/>
    <w:rsid w:val="008E5D4F"/>
    <w:rsid w:val="008E6693"/>
    <w:rsid w:val="008E6AE0"/>
    <w:rsid w:val="008E7022"/>
    <w:rsid w:val="008F2914"/>
    <w:rsid w:val="008F3449"/>
    <w:rsid w:val="008F4129"/>
    <w:rsid w:val="008F4672"/>
    <w:rsid w:val="008F522B"/>
    <w:rsid w:val="008F557A"/>
    <w:rsid w:val="008F5A82"/>
    <w:rsid w:val="008F6909"/>
    <w:rsid w:val="008F6C6F"/>
    <w:rsid w:val="008F6CE4"/>
    <w:rsid w:val="008F6E3F"/>
    <w:rsid w:val="008F7126"/>
    <w:rsid w:val="008F72B2"/>
    <w:rsid w:val="00901FF0"/>
    <w:rsid w:val="00902A6D"/>
    <w:rsid w:val="00902DB0"/>
    <w:rsid w:val="00903778"/>
    <w:rsid w:val="00903A0D"/>
    <w:rsid w:val="009045F5"/>
    <w:rsid w:val="0090462D"/>
    <w:rsid w:val="009048B5"/>
    <w:rsid w:val="00905BFC"/>
    <w:rsid w:val="00910786"/>
    <w:rsid w:val="0091292F"/>
    <w:rsid w:val="00912D72"/>
    <w:rsid w:val="00913CDB"/>
    <w:rsid w:val="00913EA9"/>
    <w:rsid w:val="00916F38"/>
    <w:rsid w:val="00917119"/>
    <w:rsid w:val="009177CD"/>
    <w:rsid w:val="00917A36"/>
    <w:rsid w:val="0092014A"/>
    <w:rsid w:val="00920F7F"/>
    <w:rsid w:val="009215AF"/>
    <w:rsid w:val="0092227F"/>
    <w:rsid w:val="00922795"/>
    <w:rsid w:val="00922A8C"/>
    <w:rsid w:val="009245F8"/>
    <w:rsid w:val="0092650E"/>
    <w:rsid w:val="00926C28"/>
    <w:rsid w:val="00926DC6"/>
    <w:rsid w:val="0092735C"/>
    <w:rsid w:val="00927378"/>
    <w:rsid w:val="00927E2E"/>
    <w:rsid w:val="00927E79"/>
    <w:rsid w:val="00930479"/>
    <w:rsid w:val="00930F07"/>
    <w:rsid w:val="009311BA"/>
    <w:rsid w:val="009312B0"/>
    <w:rsid w:val="00931552"/>
    <w:rsid w:val="00931DC6"/>
    <w:rsid w:val="00935BC6"/>
    <w:rsid w:val="00935E24"/>
    <w:rsid w:val="009362C8"/>
    <w:rsid w:val="00936B3A"/>
    <w:rsid w:val="009409B0"/>
    <w:rsid w:val="00942B78"/>
    <w:rsid w:val="00942F7D"/>
    <w:rsid w:val="009438D8"/>
    <w:rsid w:val="00943D2D"/>
    <w:rsid w:val="00944022"/>
    <w:rsid w:val="009440E8"/>
    <w:rsid w:val="009446FA"/>
    <w:rsid w:val="00945C36"/>
    <w:rsid w:val="009464FE"/>
    <w:rsid w:val="009470EA"/>
    <w:rsid w:val="009471A4"/>
    <w:rsid w:val="00947471"/>
    <w:rsid w:val="0094794B"/>
    <w:rsid w:val="00950683"/>
    <w:rsid w:val="009508AB"/>
    <w:rsid w:val="00952D07"/>
    <w:rsid w:val="00954C9E"/>
    <w:rsid w:val="00954D09"/>
    <w:rsid w:val="00954F0B"/>
    <w:rsid w:val="00955EB6"/>
    <w:rsid w:val="009565B1"/>
    <w:rsid w:val="009565F3"/>
    <w:rsid w:val="009566DB"/>
    <w:rsid w:val="009567BF"/>
    <w:rsid w:val="00956DA4"/>
    <w:rsid w:val="009614EF"/>
    <w:rsid w:val="00961C89"/>
    <w:rsid w:val="00962D30"/>
    <w:rsid w:val="009635BE"/>
    <w:rsid w:val="00964AD6"/>
    <w:rsid w:val="00964ED8"/>
    <w:rsid w:val="00966188"/>
    <w:rsid w:val="00966DA5"/>
    <w:rsid w:val="00966DAA"/>
    <w:rsid w:val="009672BF"/>
    <w:rsid w:val="00967662"/>
    <w:rsid w:val="00970DC2"/>
    <w:rsid w:val="00970E63"/>
    <w:rsid w:val="00971B65"/>
    <w:rsid w:val="00971BE5"/>
    <w:rsid w:val="00971F75"/>
    <w:rsid w:val="009722AD"/>
    <w:rsid w:val="0097256E"/>
    <w:rsid w:val="0097318A"/>
    <w:rsid w:val="00973291"/>
    <w:rsid w:val="0097381A"/>
    <w:rsid w:val="00973D9C"/>
    <w:rsid w:val="009746E1"/>
    <w:rsid w:val="00975C72"/>
    <w:rsid w:val="00976F66"/>
    <w:rsid w:val="00977144"/>
    <w:rsid w:val="00977769"/>
    <w:rsid w:val="00977868"/>
    <w:rsid w:val="0097789A"/>
    <w:rsid w:val="00981A99"/>
    <w:rsid w:val="009829D0"/>
    <w:rsid w:val="00983311"/>
    <w:rsid w:val="00983DBC"/>
    <w:rsid w:val="00983F9F"/>
    <w:rsid w:val="009845AC"/>
    <w:rsid w:val="00984A81"/>
    <w:rsid w:val="0098599E"/>
    <w:rsid w:val="009872CB"/>
    <w:rsid w:val="00987AE6"/>
    <w:rsid w:val="00987F5E"/>
    <w:rsid w:val="0099028E"/>
    <w:rsid w:val="00990CDE"/>
    <w:rsid w:val="0099225A"/>
    <w:rsid w:val="00995803"/>
    <w:rsid w:val="00995B69"/>
    <w:rsid w:val="009969F8"/>
    <w:rsid w:val="00996A53"/>
    <w:rsid w:val="00997F9F"/>
    <w:rsid w:val="009A030A"/>
    <w:rsid w:val="009A1404"/>
    <w:rsid w:val="009A1491"/>
    <w:rsid w:val="009A1F8A"/>
    <w:rsid w:val="009A27FD"/>
    <w:rsid w:val="009A2F10"/>
    <w:rsid w:val="009A3010"/>
    <w:rsid w:val="009A3979"/>
    <w:rsid w:val="009A3D0D"/>
    <w:rsid w:val="009A42B0"/>
    <w:rsid w:val="009A4E5C"/>
    <w:rsid w:val="009A513F"/>
    <w:rsid w:val="009A5406"/>
    <w:rsid w:val="009A5C7F"/>
    <w:rsid w:val="009A65F0"/>
    <w:rsid w:val="009A764E"/>
    <w:rsid w:val="009A76C8"/>
    <w:rsid w:val="009A7CEE"/>
    <w:rsid w:val="009B059F"/>
    <w:rsid w:val="009B1B26"/>
    <w:rsid w:val="009B1D5F"/>
    <w:rsid w:val="009B20A6"/>
    <w:rsid w:val="009B2256"/>
    <w:rsid w:val="009B35C0"/>
    <w:rsid w:val="009B385D"/>
    <w:rsid w:val="009B3BDB"/>
    <w:rsid w:val="009B4C04"/>
    <w:rsid w:val="009B4F8A"/>
    <w:rsid w:val="009B544D"/>
    <w:rsid w:val="009B6875"/>
    <w:rsid w:val="009B6CE1"/>
    <w:rsid w:val="009B7326"/>
    <w:rsid w:val="009B763D"/>
    <w:rsid w:val="009C01AB"/>
    <w:rsid w:val="009C02B8"/>
    <w:rsid w:val="009C117F"/>
    <w:rsid w:val="009C2805"/>
    <w:rsid w:val="009C2F45"/>
    <w:rsid w:val="009C35D0"/>
    <w:rsid w:val="009C37AE"/>
    <w:rsid w:val="009C3EC2"/>
    <w:rsid w:val="009C429A"/>
    <w:rsid w:val="009C5A9D"/>
    <w:rsid w:val="009C5CF9"/>
    <w:rsid w:val="009C678F"/>
    <w:rsid w:val="009C7233"/>
    <w:rsid w:val="009C7C40"/>
    <w:rsid w:val="009D0E6E"/>
    <w:rsid w:val="009D2683"/>
    <w:rsid w:val="009D3AC6"/>
    <w:rsid w:val="009D3FDC"/>
    <w:rsid w:val="009D459F"/>
    <w:rsid w:val="009D5685"/>
    <w:rsid w:val="009D64EA"/>
    <w:rsid w:val="009D7094"/>
    <w:rsid w:val="009D7346"/>
    <w:rsid w:val="009D7858"/>
    <w:rsid w:val="009D7AEE"/>
    <w:rsid w:val="009E01CC"/>
    <w:rsid w:val="009E02AF"/>
    <w:rsid w:val="009E0DBC"/>
    <w:rsid w:val="009E0FDB"/>
    <w:rsid w:val="009E141A"/>
    <w:rsid w:val="009E1E3B"/>
    <w:rsid w:val="009E31B5"/>
    <w:rsid w:val="009E32FB"/>
    <w:rsid w:val="009E3C7E"/>
    <w:rsid w:val="009E4656"/>
    <w:rsid w:val="009E482B"/>
    <w:rsid w:val="009E4AF9"/>
    <w:rsid w:val="009E557B"/>
    <w:rsid w:val="009E5698"/>
    <w:rsid w:val="009E5E4D"/>
    <w:rsid w:val="009E75E8"/>
    <w:rsid w:val="009E7D80"/>
    <w:rsid w:val="009F0614"/>
    <w:rsid w:val="009F0FF5"/>
    <w:rsid w:val="009F129C"/>
    <w:rsid w:val="009F12A1"/>
    <w:rsid w:val="009F16C8"/>
    <w:rsid w:val="009F181B"/>
    <w:rsid w:val="009F1F83"/>
    <w:rsid w:val="009F27FF"/>
    <w:rsid w:val="009F318D"/>
    <w:rsid w:val="009F31FC"/>
    <w:rsid w:val="009F3928"/>
    <w:rsid w:val="009F3A3F"/>
    <w:rsid w:val="009F3E97"/>
    <w:rsid w:val="009F3F6F"/>
    <w:rsid w:val="009F5514"/>
    <w:rsid w:val="009F5A6B"/>
    <w:rsid w:val="009F631E"/>
    <w:rsid w:val="009F6C87"/>
    <w:rsid w:val="00A015D1"/>
    <w:rsid w:val="00A015EE"/>
    <w:rsid w:val="00A01BBC"/>
    <w:rsid w:val="00A03FA5"/>
    <w:rsid w:val="00A046E5"/>
    <w:rsid w:val="00A06549"/>
    <w:rsid w:val="00A07520"/>
    <w:rsid w:val="00A11622"/>
    <w:rsid w:val="00A123E8"/>
    <w:rsid w:val="00A1279A"/>
    <w:rsid w:val="00A131AA"/>
    <w:rsid w:val="00A13239"/>
    <w:rsid w:val="00A1443A"/>
    <w:rsid w:val="00A15067"/>
    <w:rsid w:val="00A1628D"/>
    <w:rsid w:val="00A16693"/>
    <w:rsid w:val="00A168A1"/>
    <w:rsid w:val="00A17F3C"/>
    <w:rsid w:val="00A20187"/>
    <w:rsid w:val="00A20323"/>
    <w:rsid w:val="00A2088A"/>
    <w:rsid w:val="00A20C04"/>
    <w:rsid w:val="00A20C43"/>
    <w:rsid w:val="00A21344"/>
    <w:rsid w:val="00A21D6D"/>
    <w:rsid w:val="00A2248F"/>
    <w:rsid w:val="00A22D01"/>
    <w:rsid w:val="00A235A2"/>
    <w:rsid w:val="00A237DD"/>
    <w:rsid w:val="00A239ED"/>
    <w:rsid w:val="00A2455F"/>
    <w:rsid w:val="00A24A7A"/>
    <w:rsid w:val="00A24B3D"/>
    <w:rsid w:val="00A24D4F"/>
    <w:rsid w:val="00A24ECF"/>
    <w:rsid w:val="00A25D16"/>
    <w:rsid w:val="00A26328"/>
    <w:rsid w:val="00A269DF"/>
    <w:rsid w:val="00A26A74"/>
    <w:rsid w:val="00A27AF7"/>
    <w:rsid w:val="00A27E53"/>
    <w:rsid w:val="00A30E02"/>
    <w:rsid w:val="00A31B00"/>
    <w:rsid w:val="00A31D61"/>
    <w:rsid w:val="00A3236F"/>
    <w:rsid w:val="00A335C1"/>
    <w:rsid w:val="00A33BB8"/>
    <w:rsid w:val="00A34CF9"/>
    <w:rsid w:val="00A34F2E"/>
    <w:rsid w:val="00A34FB4"/>
    <w:rsid w:val="00A351DB"/>
    <w:rsid w:val="00A35423"/>
    <w:rsid w:val="00A358C3"/>
    <w:rsid w:val="00A362B9"/>
    <w:rsid w:val="00A37774"/>
    <w:rsid w:val="00A40771"/>
    <w:rsid w:val="00A40891"/>
    <w:rsid w:val="00A429F7"/>
    <w:rsid w:val="00A43143"/>
    <w:rsid w:val="00A431D0"/>
    <w:rsid w:val="00A445AC"/>
    <w:rsid w:val="00A4564B"/>
    <w:rsid w:val="00A46D8F"/>
    <w:rsid w:val="00A47046"/>
    <w:rsid w:val="00A47733"/>
    <w:rsid w:val="00A5104C"/>
    <w:rsid w:val="00A51D4E"/>
    <w:rsid w:val="00A527DB"/>
    <w:rsid w:val="00A5445A"/>
    <w:rsid w:val="00A54D5D"/>
    <w:rsid w:val="00A559F1"/>
    <w:rsid w:val="00A56254"/>
    <w:rsid w:val="00A56345"/>
    <w:rsid w:val="00A57449"/>
    <w:rsid w:val="00A5777A"/>
    <w:rsid w:val="00A57F07"/>
    <w:rsid w:val="00A60BB5"/>
    <w:rsid w:val="00A60CA8"/>
    <w:rsid w:val="00A60F50"/>
    <w:rsid w:val="00A610F6"/>
    <w:rsid w:val="00A6135A"/>
    <w:rsid w:val="00A61437"/>
    <w:rsid w:val="00A63FB9"/>
    <w:rsid w:val="00A64855"/>
    <w:rsid w:val="00A6588F"/>
    <w:rsid w:val="00A659C6"/>
    <w:rsid w:val="00A65D88"/>
    <w:rsid w:val="00A6623A"/>
    <w:rsid w:val="00A66651"/>
    <w:rsid w:val="00A66C27"/>
    <w:rsid w:val="00A67538"/>
    <w:rsid w:val="00A6794D"/>
    <w:rsid w:val="00A7007E"/>
    <w:rsid w:val="00A71096"/>
    <w:rsid w:val="00A7165E"/>
    <w:rsid w:val="00A7190A"/>
    <w:rsid w:val="00A71F43"/>
    <w:rsid w:val="00A73453"/>
    <w:rsid w:val="00A750B8"/>
    <w:rsid w:val="00A7595F"/>
    <w:rsid w:val="00A76036"/>
    <w:rsid w:val="00A7609E"/>
    <w:rsid w:val="00A761CC"/>
    <w:rsid w:val="00A764AD"/>
    <w:rsid w:val="00A769A2"/>
    <w:rsid w:val="00A7708F"/>
    <w:rsid w:val="00A771A4"/>
    <w:rsid w:val="00A772A7"/>
    <w:rsid w:val="00A77B53"/>
    <w:rsid w:val="00A8005B"/>
    <w:rsid w:val="00A8064D"/>
    <w:rsid w:val="00A80AE1"/>
    <w:rsid w:val="00A80BD0"/>
    <w:rsid w:val="00A824FD"/>
    <w:rsid w:val="00A826FB"/>
    <w:rsid w:val="00A8293B"/>
    <w:rsid w:val="00A83785"/>
    <w:rsid w:val="00A838BD"/>
    <w:rsid w:val="00A8444E"/>
    <w:rsid w:val="00A84BD7"/>
    <w:rsid w:val="00A84D78"/>
    <w:rsid w:val="00A85999"/>
    <w:rsid w:val="00A862F5"/>
    <w:rsid w:val="00A8646A"/>
    <w:rsid w:val="00A8742F"/>
    <w:rsid w:val="00A879DA"/>
    <w:rsid w:val="00A90016"/>
    <w:rsid w:val="00A90C15"/>
    <w:rsid w:val="00A92426"/>
    <w:rsid w:val="00A9245B"/>
    <w:rsid w:val="00A928C0"/>
    <w:rsid w:val="00A939B3"/>
    <w:rsid w:val="00A93C26"/>
    <w:rsid w:val="00A94029"/>
    <w:rsid w:val="00A94081"/>
    <w:rsid w:val="00A942C6"/>
    <w:rsid w:val="00A94987"/>
    <w:rsid w:val="00A94DB7"/>
    <w:rsid w:val="00A951B3"/>
    <w:rsid w:val="00A95271"/>
    <w:rsid w:val="00A95703"/>
    <w:rsid w:val="00A957BD"/>
    <w:rsid w:val="00A96E2C"/>
    <w:rsid w:val="00A97923"/>
    <w:rsid w:val="00AA0AE3"/>
    <w:rsid w:val="00AA0FF9"/>
    <w:rsid w:val="00AA162B"/>
    <w:rsid w:val="00AA1CBA"/>
    <w:rsid w:val="00AA2B2C"/>
    <w:rsid w:val="00AA32C3"/>
    <w:rsid w:val="00AA349E"/>
    <w:rsid w:val="00AA3909"/>
    <w:rsid w:val="00AA4913"/>
    <w:rsid w:val="00AA5156"/>
    <w:rsid w:val="00AA5C4E"/>
    <w:rsid w:val="00AA72DC"/>
    <w:rsid w:val="00AB040E"/>
    <w:rsid w:val="00AB1064"/>
    <w:rsid w:val="00AB1104"/>
    <w:rsid w:val="00AB113A"/>
    <w:rsid w:val="00AB32AA"/>
    <w:rsid w:val="00AB4C2A"/>
    <w:rsid w:val="00AB584A"/>
    <w:rsid w:val="00AB6C9C"/>
    <w:rsid w:val="00AC0C12"/>
    <w:rsid w:val="00AC0C98"/>
    <w:rsid w:val="00AC0EF0"/>
    <w:rsid w:val="00AC1EA9"/>
    <w:rsid w:val="00AC204F"/>
    <w:rsid w:val="00AC25FC"/>
    <w:rsid w:val="00AC2CDE"/>
    <w:rsid w:val="00AC48AD"/>
    <w:rsid w:val="00AC4B62"/>
    <w:rsid w:val="00AC4E3A"/>
    <w:rsid w:val="00AC51EC"/>
    <w:rsid w:val="00AC59FA"/>
    <w:rsid w:val="00AC5B89"/>
    <w:rsid w:val="00AC78F1"/>
    <w:rsid w:val="00AD07F6"/>
    <w:rsid w:val="00AD0EF5"/>
    <w:rsid w:val="00AD11B9"/>
    <w:rsid w:val="00AD6483"/>
    <w:rsid w:val="00AD7FAC"/>
    <w:rsid w:val="00AE00A3"/>
    <w:rsid w:val="00AE1B37"/>
    <w:rsid w:val="00AE1FB0"/>
    <w:rsid w:val="00AE239C"/>
    <w:rsid w:val="00AE3AA9"/>
    <w:rsid w:val="00AE4315"/>
    <w:rsid w:val="00AE43D5"/>
    <w:rsid w:val="00AE4E55"/>
    <w:rsid w:val="00AE509E"/>
    <w:rsid w:val="00AE5707"/>
    <w:rsid w:val="00AE6596"/>
    <w:rsid w:val="00AE77B5"/>
    <w:rsid w:val="00AE7AC6"/>
    <w:rsid w:val="00AF0A33"/>
    <w:rsid w:val="00AF0FB2"/>
    <w:rsid w:val="00AF255C"/>
    <w:rsid w:val="00AF2BFA"/>
    <w:rsid w:val="00AF2DBD"/>
    <w:rsid w:val="00AF4695"/>
    <w:rsid w:val="00AF564E"/>
    <w:rsid w:val="00AF5689"/>
    <w:rsid w:val="00AF5968"/>
    <w:rsid w:val="00AF5AC7"/>
    <w:rsid w:val="00AF7233"/>
    <w:rsid w:val="00AF75AE"/>
    <w:rsid w:val="00AF7964"/>
    <w:rsid w:val="00AF79BB"/>
    <w:rsid w:val="00AF7E23"/>
    <w:rsid w:val="00AF7FD7"/>
    <w:rsid w:val="00B00316"/>
    <w:rsid w:val="00B0151E"/>
    <w:rsid w:val="00B01C66"/>
    <w:rsid w:val="00B01DFB"/>
    <w:rsid w:val="00B01FB0"/>
    <w:rsid w:val="00B02D12"/>
    <w:rsid w:val="00B03278"/>
    <w:rsid w:val="00B03AA9"/>
    <w:rsid w:val="00B03D3D"/>
    <w:rsid w:val="00B03F6A"/>
    <w:rsid w:val="00B04A52"/>
    <w:rsid w:val="00B04D8E"/>
    <w:rsid w:val="00B04E90"/>
    <w:rsid w:val="00B0502B"/>
    <w:rsid w:val="00B059E1"/>
    <w:rsid w:val="00B05DBF"/>
    <w:rsid w:val="00B06190"/>
    <w:rsid w:val="00B06B8A"/>
    <w:rsid w:val="00B06E7C"/>
    <w:rsid w:val="00B075E8"/>
    <w:rsid w:val="00B108ED"/>
    <w:rsid w:val="00B114B6"/>
    <w:rsid w:val="00B119CA"/>
    <w:rsid w:val="00B1211B"/>
    <w:rsid w:val="00B124E4"/>
    <w:rsid w:val="00B1316A"/>
    <w:rsid w:val="00B14EF8"/>
    <w:rsid w:val="00B155BF"/>
    <w:rsid w:val="00B16AAE"/>
    <w:rsid w:val="00B16D4C"/>
    <w:rsid w:val="00B177D1"/>
    <w:rsid w:val="00B17B9B"/>
    <w:rsid w:val="00B20145"/>
    <w:rsid w:val="00B20EF1"/>
    <w:rsid w:val="00B212BC"/>
    <w:rsid w:val="00B2142B"/>
    <w:rsid w:val="00B21522"/>
    <w:rsid w:val="00B218C8"/>
    <w:rsid w:val="00B22797"/>
    <w:rsid w:val="00B23A1B"/>
    <w:rsid w:val="00B243C4"/>
    <w:rsid w:val="00B24582"/>
    <w:rsid w:val="00B255D3"/>
    <w:rsid w:val="00B258F8"/>
    <w:rsid w:val="00B25A3B"/>
    <w:rsid w:val="00B260A9"/>
    <w:rsid w:val="00B26CBD"/>
    <w:rsid w:val="00B26E56"/>
    <w:rsid w:val="00B26EDC"/>
    <w:rsid w:val="00B30E5D"/>
    <w:rsid w:val="00B338FF"/>
    <w:rsid w:val="00B33DA0"/>
    <w:rsid w:val="00B346A1"/>
    <w:rsid w:val="00B34AC9"/>
    <w:rsid w:val="00B34D7A"/>
    <w:rsid w:val="00B350D4"/>
    <w:rsid w:val="00B35B8B"/>
    <w:rsid w:val="00B3626C"/>
    <w:rsid w:val="00B37AB3"/>
    <w:rsid w:val="00B40E71"/>
    <w:rsid w:val="00B41336"/>
    <w:rsid w:val="00B4170B"/>
    <w:rsid w:val="00B43B52"/>
    <w:rsid w:val="00B43C39"/>
    <w:rsid w:val="00B458E1"/>
    <w:rsid w:val="00B45E55"/>
    <w:rsid w:val="00B4654C"/>
    <w:rsid w:val="00B46C44"/>
    <w:rsid w:val="00B47602"/>
    <w:rsid w:val="00B47A0A"/>
    <w:rsid w:val="00B47D12"/>
    <w:rsid w:val="00B47F63"/>
    <w:rsid w:val="00B50F3B"/>
    <w:rsid w:val="00B52F12"/>
    <w:rsid w:val="00B535A6"/>
    <w:rsid w:val="00B53717"/>
    <w:rsid w:val="00B53E7E"/>
    <w:rsid w:val="00B54533"/>
    <w:rsid w:val="00B54750"/>
    <w:rsid w:val="00B54CFA"/>
    <w:rsid w:val="00B5782D"/>
    <w:rsid w:val="00B60129"/>
    <w:rsid w:val="00B6019C"/>
    <w:rsid w:val="00B609E3"/>
    <w:rsid w:val="00B6283B"/>
    <w:rsid w:val="00B632EB"/>
    <w:rsid w:val="00B6344E"/>
    <w:rsid w:val="00B63BB9"/>
    <w:rsid w:val="00B63D7D"/>
    <w:rsid w:val="00B6461C"/>
    <w:rsid w:val="00B64DFA"/>
    <w:rsid w:val="00B64E0A"/>
    <w:rsid w:val="00B65604"/>
    <w:rsid w:val="00B66E6E"/>
    <w:rsid w:val="00B71039"/>
    <w:rsid w:val="00B71073"/>
    <w:rsid w:val="00B7143C"/>
    <w:rsid w:val="00B72241"/>
    <w:rsid w:val="00B72EC6"/>
    <w:rsid w:val="00B7478C"/>
    <w:rsid w:val="00B750BF"/>
    <w:rsid w:val="00B7537B"/>
    <w:rsid w:val="00B76E8F"/>
    <w:rsid w:val="00B806C5"/>
    <w:rsid w:val="00B80968"/>
    <w:rsid w:val="00B80EDF"/>
    <w:rsid w:val="00B8103A"/>
    <w:rsid w:val="00B8173F"/>
    <w:rsid w:val="00B81A69"/>
    <w:rsid w:val="00B82D4A"/>
    <w:rsid w:val="00B82F0A"/>
    <w:rsid w:val="00B83470"/>
    <w:rsid w:val="00B83ED0"/>
    <w:rsid w:val="00B84075"/>
    <w:rsid w:val="00B84991"/>
    <w:rsid w:val="00B859B6"/>
    <w:rsid w:val="00B85D86"/>
    <w:rsid w:val="00B8664A"/>
    <w:rsid w:val="00B86792"/>
    <w:rsid w:val="00B86CD8"/>
    <w:rsid w:val="00B87C74"/>
    <w:rsid w:val="00B90CA7"/>
    <w:rsid w:val="00B91E6D"/>
    <w:rsid w:val="00B9208A"/>
    <w:rsid w:val="00B92206"/>
    <w:rsid w:val="00B924BC"/>
    <w:rsid w:val="00B92610"/>
    <w:rsid w:val="00B92E17"/>
    <w:rsid w:val="00B93EB5"/>
    <w:rsid w:val="00B945F8"/>
    <w:rsid w:val="00B948A6"/>
    <w:rsid w:val="00B94DB4"/>
    <w:rsid w:val="00B95D27"/>
    <w:rsid w:val="00B95FAF"/>
    <w:rsid w:val="00B96B13"/>
    <w:rsid w:val="00B96C4E"/>
    <w:rsid w:val="00B9781B"/>
    <w:rsid w:val="00BA047A"/>
    <w:rsid w:val="00BA1FF4"/>
    <w:rsid w:val="00BA22D3"/>
    <w:rsid w:val="00BA253B"/>
    <w:rsid w:val="00BA2838"/>
    <w:rsid w:val="00BA325F"/>
    <w:rsid w:val="00BA368B"/>
    <w:rsid w:val="00BA3BC7"/>
    <w:rsid w:val="00BA3C57"/>
    <w:rsid w:val="00BA3ED2"/>
    <w:rsid w:val="00BA4D00"/>
    <w:rsid w:val="00BA4DC8"/>
    <w:rsid w:val="00BA4F93"/>
    <w:rsid w:val="00BA7775"/>
    <w:rsid w:val="00BA791A"/>
    <w:rsid w:val="00BB0C42"/>
    <w:rsid w:val="00BB2214"/>
    <w:rsid w:val="00BB2A04"/>
    <w:rsid w:val="00BB35FB"/>
    <w:rsid w:val="00BB3EF7"/>
    <w:rsid w:val="00BB411C"/>
    <w:rsid w:val="00BB47DD"/>
    <w:rsid w:val="00BB49A9"/>
    <w:rsid w:val="00BB54C4"/>
    <w:rsid w:val="00BC0437"/>
    <w:rsid w:val="00BC04C4"/>
    <w:rsid w:val="00BC06AE"/>
    <w:rsid w:val="00BC1896"/>
    <w:rsid w:val="00BC1D1F"/>
    <w:rsid w:val="00BC2C6C"/>
    <w:rsid w:val="00BC3307"/>
    <w:rsid w:val="00BC3791"/>
    <w:rsid w:val="00BC4042"/>
    <w:rsid w:val="00BC48ED"/>
    <w:rsid w:val="00BC5042"/>
    <w:rsid w:val="00BC58C2"/>
    <w:rsid w:val="00BC5EE6"/>
    <w:rsid w:val="00BC7130"/>
    <w:rsid w:val="00BC78C6"/>
    <w:rsid w:val="00BC7BE5"/>
    <w:rsid w:val="00BD0A90"/>
    <w:rsid w:val="00BD0E1A"/>
    <w:rsid w:val="00BD1611"/>
    <w:rsid w:val="00BD1A75"/>
    <w:rsid w:val="00BD3783"/>
    <w:rsid w:val="00BD3FF7"/>
    <w:rsid w:val="00BD4A60"/>
    <w:rsid w:val="00BD4DF7"/>
    <w:rsid w:val="00BD4F6B"/>
    <w:rsid w:val="00BD5091"/>
    <w:rsid w:val="00BD51CC"/>
    <w:rsid w:val="00BD544F"/>
    <w:rsid w:val="00BD616F"/>
    <w:rsid w:val="00BD6172"/>
    <w:rsid w:val="00BD7468"/>
    <w:rsid w:val="00BD7945"/>
    <w:rsid w:val="00BD7976"/>
    <w:rsid w:val="00BD7CE6"/>
    <w:rsid w:val="00BD7CEE"/>
    <w:rsid w:val="00BE0B14"/>
    <w:rsid w:val="00BE242B"/>
    <w:rsid w:val="00BE3757"/>
    <w:rsid w:val="00BE3957"/>
    <w:rsid w:val="00BE3C9C"/>
    <w:rsid w:val="00BE3F9F"/>
    <w:rsid w:val="00BE5AA7"/>
    <w:rsid w:val="00BE64B2"/>
    <w:rsid w:val="00BE6830"/>
    <w:rsid w:val="00BE75A4"/>
    <w:rsid w:val="00BE7785"/>
    <w:rsid w:val="00BE798E"/>
    <w:rsid w:val="00BE7FE0"/>
    <w:rsid w:val="00BF0530"/>
    <w:rsid w:val="00BF0CBC"/>
    <w:rsid w:val="00BF0E66"/>
    <w:rsid w:val="00BF1413"/>
    <w:rsid w:val="00BF1921"/>
    <w:rsid w:val="00BF31A9"/>
    <w:rsid w:val="00BF31C6"/>
    <w:rsid w:val="00BF3C3E"/>
    <w:rsid w:val="00BF52E8"/>
    <w:rsid w:val="00BF6A3E"/>
    <w:rsid w:val="00BF6CEC"/>
    <w:rsid w:val="00C0002E"/>
    <w:rsid w:val="00C0022E"/>
    <w:rsid w:val="00C00DFB"/>
    <w:rsid w:val="00C03001"/>
    <w:rsid w:val="00C04DE0"/>
    <w:rsid w:val="00C05590"/>
    <w:rsid w:val="00C05707"/>
    <w:rsid w:val="00C05813"/>
    <w:rsid w:val="00C05A20"/>
    <w:rsid w:val="00C068EA"/>
    <w:rsid w:val="00C074E8"/>
    <w:rsid w:val="00C07616"/>
    <w:rsid w:val="00C077C7"/>
    <w:rsid w:val="00C07FAE"/>
    <w:rsid w:val="00C104FB"/>
    <w:rsid w:val="00C1139B"/>
    <w:rsid w:val="00C12087"/>
    <w:rsid w:val="00C12244"/>
    <w:rsid w:val="00C1227D"/>
    <w:rsid w:val="00C12470"/>
    <w:rsid w:val="00C126F1"/>
    <w:rsid w:val="00C127D7"/>
    <w:rsid w:val="00C12C4C"/>
    <w:rsid w:val="00C146AC"/>
    <w:rsid w:val="00C14CFB"/>
    <w:rsid w:val="00C14E7E"/>
    <w:rsid w:val="00C152AB"/>
    <w:rsid w:val="00C15777"/>
    <w:rsid w:val="00C1583F"/>
    <w:rsid w:val="00C16324"/>
    <w:rsid w:val="00C1776A"/>
    <w:rsid w:val="00C17D98"/>
    <w:rsid w:val="00C20424"/>
    <w:rsid w:val="00C204E1"/>
    <w:rsid w:val="00C20C8D"/>
    <w:rsid w:val="00C210B8"/>
    <w:rsid w:val="00C21D9E"/>
    <w:rsid w:val="00C22C79"/>
    <w:rsid w:val="00C22D82"/>
    <w:rsid w:val="00C24BC4"/>
    <w:rsid w:val="00C24EAB"/>
    <w:rsid w:val="00C24F33"/>
    <w:rsid w:val="00C260F7"/>
    <w:rsid w:val="00C26EE8"/>
    <w:rsid w:val="00C27F5C"/>
    <w:rsid w:val="00C3044B"/>
    <w:rsid w:val="00C31203"/>
    <w:rsid w:val="00C31E69"/>
    <w:rsid w:val="00C31FE5"/>
    <w:rsid w:val="00C34E47"/>
    <w:rsid w:val="00C352ED"/>
    <w:rsid w:val="00C358AC"/>
    <w:rsid w:val="00C368B4"/>
    <w:rsid w:val="00C3771C"/>
    <w:rsid w:val="00C378E1"/>
    <w:rsid w:val="00C40371"/>
    <w:rsid w:val="00C416BF"/>
    <w:rsid w:val="00C42075"/>
    <w:rsid w:val="00C42B61"/>
    <w:rsid w:val="00C44FE6"/>
    <w:rsid w:val="00C4567E"/>
    <w:rsid w:val="00C45E2A"/>
    <w:rsid w:val="00C46D14"/>
    <w:rsid w:val="00C46F7F"/>
    <w:rsid w:val="00C5065E"/>
    <w:rsid w:val="00C52395"/>
    <w:rsid w:val="00C5263D"/>
    <w:rsid w:val="00C52948"/>
    <w:rsid w:val="00C52B59"/>
    <w:rsid w:val="00C52FE3"/>
    <w:rsid w:val="00C53AF2"/>
    <w:rsid w:val="00C53FE9"/>
    <w:rsid w:val="00C54827"/>
    <w:rsid w:val="00C54898"/>
    <w:rsid w:val="00C553B3"/>
    <w:rsid w:val="00C5547E"/>
    <w:rsid w:val="00C562CA"/>
    <w:rsid w:val="00C56790"/>
    <w:rsid w:val="00C56AA7"/>
    <w:rsid w:val="00C56CB5"/>
    <w:rsid w:val="00C605E7"/>
    <w:rsid w:val="00C619CB"/>
    <w:rsid w:val="00C62A53"/>
    <w:rsid w:val="00C631ED"/>
    <w:rsid w:val="00C63375"/>
    <w:rsid w:val="00C63B78"/>
    <w:rsid w:val="00C63C4A"/>
    <w:rsid w:val="00C63C4B"/>
    <w:rsid w:val="00C64F17"/>
    <w:rsid w:val="00C64FF4"/>
    <w:rsid w:val="00C6529D"/>
    <w:rsid w:val="00C679E7"/>
    <w:rsid w:val="00C70156"/>
    <w:rsid w:val="00C7064F"/>
    <w:rsid w:val="00C708DD"/>
    <w:rsid w:val="00C72FF6"/>
    <w:rsid w:val="00C75D44"/>
    <w:rsid w:val="00C76FA7"/>
    <w:rsid w:val="00C77352"/>
    <w:rsid w:val="00C77DCD"/>
    <w:rsid w:val="00C8195A"/>
    <w:rsid w:val="00C8289F"/>
    <w:rsid w:val="00C82C9B"/>
    <w:rsid w:val="00C82E48"/>
    <w:rsid w:val="00C8508A"/>
    <w:rsid w:val="00C85308"/>
    <w:rsid w:val="00C85595"/>
    <w:rsid w:val="00C85946"/>
    <w:rsid w:val="00C863BE"/>
    <w:rsid w:val="00C87301"/>
    <w:rsid w:val="00C879AF"/>
    <w:rsid w:val="00C87C97"/>
    <w:rsid w:val="00C87DAE"/>
    <w:rsid w:val="00C87FF3"/>
    <w:rsid w:val="00C92FF0"/>
    <w:rsid w:val="00C93822"/>
    <w:rsid w:val="00C94685"/>
    <w:rsid w:val="00C94B43"/>
    <w:rsid w:val="00C94B8C"/>
    <w:rsid w:val="00C9595C"/>
    <w:rsid w:val="00C959DB"/>
    <w:rsid w:val="00C96639"/>
    <w:rsid w:val="00C97AD9"/>
    <w:rsid w:val="00CA1167"/>
    <w:rsid w:val="00CA1281"/>
    <w:rsid w:val="00CA129D"/>
    <w:rsid w:val="00CA12FF"/>
    <w:rsid w:val="00CA160E"/>
    <w:rsid w:val="00CA23BF"/>
    <w:rsid w:val="00CA5A76"/>
    <w:rsid w:val="00CA6B41"/>
    <w:rsid w:val="00CA6CF6"/>
    <w:rsid w:val="00CA6EE7"/>
    <w:rsid w:val="00CB003B"/>
    <w:rsid w:val="00CB18C2"/>
    <w:rsid w:val="00CB22E0"/>
    <w:rsid w:val="00CB2904"/>
    <w:rsid w:val="00CB2DBA"/>
    <w:rsid w:val="00CB3281"/>
    <w:rsid w:val="00CB3E8C"/>
    <w:rsid w:val="00CB404B"/>
    <w:rsid w:val="00CB4217"/>
    <w:rsid w:val="00CB4A6C"/>
    <w:rsid w:val="00CB5A08"/>
    <w:rsid w:val="00CB5F18"/>
    <w:rsid w:val="00CB64B8"/>
    <w:rsid w:val="00CB78A3"/>
    <w:rsid w:val="00CB7A84"/>
    <w:rsid w:val="00CB7D5A"/>
    <w:rsid w:val="00CC1483"/>
    <w:rsid w:val="00CC196E"/>
    <w:rsid w:val="00CC271E"/>
    <w:rsid w:val="00CC2C0F"/>
    <w:rsid w:val="00CC3CF5"/>
    <w:rsid w:val="00CC52D3"/>
    <w:rsid w:val="00CC5347"/>
    <w:rsid w:val="00CC639A"/>
    <w:rsid w:val="00CC7376"/>
    <w:rsid w:val="00CC75B9"/>
    <w:rsid w:val="00CD0BA4"/>
    <w:rsid w:val="00CD133E"/>
    <w:rsid w:val="00CD13BD"/>
    <w:rsid w:val="00CD313E"/>
    <w:rsid w:val="00CD33C4"/>
    <w:rsid w:val="00CD3CE4"/>
    <w:rsid w:val="00CD45C5"/>
    <w:rsid w:val="00CD4731"/>
    <w:rsid w:val="00CD4955"/>
    <w:rsid w:val="00CD4A4C"/>
    <w:rsid w:val="00CD543C"/>
    <w:rsid w:val="00CD55D2"/>
    <w:rsid w:val="00CD6175"/>
    <w:rsid w:val="00CD6D1F"/>
    <w:rsid w:val="00CD765A"/>
    <w:rsid w:val="00CD7C8F"/>
    <w:rsid w:val="00CD7F45"/>
    <w:rsid w:val="00CE0728"/>
    <w:rsid w:val="00CE0936"/>
    <w:rsid w:val="00CE0FBE"/>
    <w:rsid w:val="00CE1221"/>
    <w:rsid w:val="00CE17B3"/>
    <w:rsid w:val="00CE1C40"/>
    <w:rsid w:val="00CE2B57"/>
    <w:rsid w:val="00CE345E"/>
    <w:rsid w:val="00CE3862"/>
    <w:rsid w:val="00CE46D4"/>
    <w:rsid w:val="00CE489E"/>
    <w:rsid w:val="00CE4CBC"/>
    <w:rsid w:val="00CE6F77"/>
    <w:rsid w:val="00CF11F6"/>
    <w:rsid w:val="00CF1620"/>
    <w:rsid w:val="00CF25D1"/>
    <w:rsid w:val="00CF365D"/>
    <w:rsid w:val="00CF3BEB"/>
    <w:rsid w:val="00CF466E"/>
    <w:rsid w:val="00CF4B1D"/>
    <w:rsid w:val="00CF4F70"/>
    <w:rsid w:val="00CF6D35"/>
    <w:rsid w:val="00CF775A"/>
    <w:rsid w:val="00CF7902"/>
    <w:rsid w:val="00CF79DC"/>
    <w:rsid w:val="00D0088C"/>
    <w:rsid w:val="00D0206B"/>
    <w:rsid w:val="00D02B64"/>
    <w:rsid w:val="00D0408A"/>
    <w:rsid w:val="00D05ACC"/>
    <w:rsid w:val="00D05B1A"/>
    <w:rsid w:val="00D06297"/>
    <w:rsid w:val="00D0653B"/>
    <w:rsid w:val="00D077A0"/>
    <w:rsid w:val="00D07867"/>
    <w:rsid w:val="00D07890"/>
    <w:rsid w:val="00D1009E"/>
    <w:rsid w:val="00D107F4"/>
    <w:rsid w:val="00D112E6"/>
    <w:rsid w:val="00D12280"/>
    <w:rsid w:val="00D13D32"/>
    <w:rsid w:val="00D153AE"/>
    <w:rsid w:val="00D157A4"/>
    <w:rsid w:val="00D15FAB"/>
    <w:rsid w:val="00D1666D"/>
    <w:rsid w:val="00D16855"/>
    <w:rsid w:val="00D17DAD"/>
    <w:rsid w:val="00D20200"/>
    <w:rsid w:val="00D21551"/>
    <w:rsid w:val="00D21F30"/>
    <w:rsid w:val="00D220A7"/>
    <w:rsid w:val="00D222ED"/>
    <w:rsid w:val="00D22621"/>
    <w:rsid w:val="00D22D96"/>
    <w:rsid w:val="00D244D5"/>
    <w:rsid w:val="00D24A9B"/>
    <w:rsid w:val="00D25655"/>
    <w:rsid w:val="00D265DD"/>
    <w:rsid w:val="00D2756F"/>
    <w:rsid w:val="00D27D54"/>
    <w:rsid w:val="00D30AE8"/>
    <w:rsid w:val="00D319A4"/>
    <w:rsid w:val="00D3233F"/>
    <w:rsid w:val="00D32466"/>
    <w:rsid w:val="00D3248A"/>
    <w:rsid w:val="00D32D73"/>
    <w:rsid w:val="00D32E23"/>
    <w:rsid w:val="00D355C1"/>
    <w:rsid w:val="00D35C96"/>
    <w:rsid w:val="00D37372"/>
    <w:rsid w:val="00D3770A"/>
    <w:rsid w:val="00D3795B"/>
    <w:rsid w:val="00D4136B"/>
    <w:rsid w:val="00D4253C"/>
    <w:rsid w:val="00D43D18"/>
    <w:rsid w:val="00D454AC"/>
    <w:rsid w:val="00D4582D"/>
    <w:rsid w:val="00D46367"/>
    <w:rsid w:val="00D46ADE"/>
    <w:rsid w:val="00D505B5"/>
    <w:rsid w:val="00D50B47"/>
    <w:rsid w:val="00D50EA6"/>
    <w:rsid w:val="00D51231"/>
    <w:rsid w:val="00D51F35"/>
    <w:rsid w:val="00D525AB"/>
    <w:rsid w:val="00D54172"/>
    <w:rsid w:val="00D564C1"/>
    <w:rsid w:val="00D57388"/>
    <w:rsid w:val="00D6157B"/>
    <w:rsid w:val="00D619C5"/>
    <w:rsid w:val="00D622F2"/>
    <w:rsid w:val="00D63754"/>
    <w:rsid w:val="00D66B31"/>
    <w:rsid w:val="00D6756F"/>
    <w:rsid w:val="00D720D0"/>
    <w:rsid w:val="00D72F0D"/>
    <w:rsid w:val="00D742D2"/>
    <w:rsid w:val="00D755BC"/>
    <w:rsid w:val="00D75D49"/>
    <w:rsid w:val="00D76463"/>
    <w:rsid w:val="00D76C00"/>
    <w:rsid w:val="00D76F7F"/>
    <w:rsid w:val="00D77398"/>
    <w:rsid w:val="00D802F1"/>
    <w:rsid w:val="00D8038E"/>
    <w:rsid w:val="00D80F9E"/>
    <w:rsid w:val="00D81585"/>
    <w:rsid w:val="00D8236C"/>
    <w:rsid w:val="00D82958"/>
    <w:rsid w:val="00D83F08"/>
    <w:rsid w:val="00D84CA5"/>
    <w:rsid w:val="00D84FC9"/>
    <w:rsid w:val="00D867EB"/>
    <w:rsid w:val="00D86E1C"/>
    <w:rsid w:val="00D870C8"/>
    <w:rsid w:val="00D8754E"/>
    <w:rsid w:val="00D87EFF"/>
    <w:rsid w:val="00D90489"/>
    <w:rsid w:val="00D906A6"/>
    <w:rsid w:val="00D909FA"/>
    <w:rsid w:val="00D91716"/>
    <w:rsid w:val="00D933C1"/>
    <w:rsid w:val="00D93DFB"/>
    <w:rsid w:val="00D941C3"/>
    <w:rsid w:val="00D9591A"/>
    <w:rsid w:val="00D9759C"/>
    <w:rsid w:val="00DA0955"/>
    <w:rsid w:val="00DA2263"/>
    <w:rsid w:val="00DA232F"/>
    <w:rsid w:val="00DA2E73"/>
    <w:rsid w:val="00DA3265"/>
    <w:rsid w:val="00DA3315"/>
    <w:rsid w:val="00DA3460"/>
    <w:rsid w:val="00DA4594"/>
    <w:rsid w:val="00DA4EEE"/>
    <w:rsid w:val="00DA50CB"/>
    <w:rsid w:val="00DA55D2"/>
    <w:rsid w:val="00DA6859"/>
    <w:rsid w:val="00DA6971"/>
    <w:rsid w:val="00DA77BA"/>
    <w:rsid w:val="00DA7BEF"/>
    <w:rsid w:val="00DB03D8"/>
    <w:rsid w:val="00DB0464"/>
    <w:rsid w:val="00DB05E3"/>
    <w:rsid w:val="00DB08BF"/>
    <w:rsid w:val="00DB0E55"/>
    <w:rsid w:val="00DB19C8"/>
    <w:rsid w:val="00DB211D"/>
    <w:rsid w:val="00DB366A"/>
    <w:rsid w:val="00DB4C1D"/>
    <w:rsid w:val="00DB4EF5"/>
    <w:rsid w:val="00DB4FE8"/>
    <w:rsid w:val="00DB537C"/>
    <w:rsid w:val="00DB59CE"/>
    <w:rsid w:val="00DB5D8C"/>
    <w:rsid w:val="00DB67C4"/>
    <w:rsid w:val="00DB749C"/>
    <w:rsid w:val="00DC084E"/>
    <w:rsid w:val="00DC129C"/>
    <w:rsid w:val="00DC2599"/>
    <w:rsid w:val="00DC27A3"/>
    <w:rsid w:val="00DC2BEF"/>
    <w:rsid w:val="00DC39DD"/>
    <w:rsid w:val="00DC41C4"/>
    <w:rsid w:val="00DC45AA"/>
    <w:rsid w:val="00DC46EA"/>
    <w:rsid w:val="00DC5391"/>
    <w:rsid w:val="00DC5E3F"/>
    <w:rsid w:val="00DC6B54"/>
    <w:rsid w:val="00DC6BD5"/>
    <w:rsid w:val="00DC6D49"/>
    <w:rsid w:val="00DC731A"/>
    <w:rsid w:val="00DD0C92"/>
    <w:rsid w:val="00DD1E85"/>
    <w:rsid w:val="00DD403B"/>
    <w:rsid w:val="00DD429C"/>
    <w:rsid w:val="00DD4A04"/>
    <w:rsid w:val="00DD4F8F"/>
    <w:rsid w:val="00DD4FDA"/>
    <w:rsid w:val="00DD5B5F"/>
    <w:rsid w:val="00DD68EB"/>
    <w:rsid w:val="00DD7122"/>
    <w:rsid w:val="00DD77BA"/>
    <w:rsid w:val="00DE1C71"/>
    <w:rsid w:val="00DE2F20"/>
    <w:rsid w:val="00DE3CF5"/>
    <w:rsid w:val="00DE46C1"/>
    <w:rsid w:val="00DE4CE4"/>
    <w:rsid w:val="00DE5036"/>
    <w:rsid w:val="00DE5EE3"/>
    <w:rsid w:val="00DE7763"/>
    <w:rsid w:val="00DE79D0"/>
    <w:rsid w:val="00DE7AFB"/>
    <w:rsid w:val="00DF04EC"/>
    <w:rsid w:val="00DF0AE5"/>
    <w:rsid w:val="00DF1DB0"/>
    <w:rsid w:val="00DF1E43"/>
    <w:rsid w:val="00DF1ECB"/>
    <w:rsid w:val="00DF294B"/>
    <w:rsid w:val="00DF385F"/>
    <w:rsid w:val="00DF3C35"/>
    <w:rsid w:val="00DF3D89"/>
    <w:rsid w:val="00DF4B4D"/>
    <w:rsid w:val="00DF56AC"/>
    <w:rsid w:val="00DF5BE9"/>
    <w:rsid w:val="00DF609B"/>
    <w:rsid w:val="00DF6351"/>
    <w:rsid w:val="00DF663E"/>
    <w:rsid w:val="00DF6816"/>
    <w:rsid w:val="00DF7119"/>
    <w:rsid w:val="00DF73C1"/>
    <w:rsid w:val="00DF7CF6"/>
    <w:rsid w:val="00E00695"/>
    <w:rsid w:val="00E009BE"/>
    <w:rsid w:val="00E00F96"/>
    <w:rsid w:val="00E0109C"/>
    <w:rsid w:val="00E012AA"/>
    <w:rsid w:val="00E012EA"/>
    <w:rsid w:val="00E019C6"/>
    <w:rsid w:val="00E02603"/>
    <w:rsid w:val="00E04210"/>
    <w:rsid w:val="00E042F1"/>
    <w:rsid w:val="00E0467D"/>
    <w:rsid w:val="00E04D3D"/>
    <w:rsid w:val="00E06E68"/>
    <w:rsid w:val="00E0728D"/>
    <w:rsid w:val="00E1136A"/>
    <w:rsid w:val="00E11AD6"/>
    <w:rsid w:val="00E11CCF"/>
    <w:rsid w:val="00E14723"/>
    <w:rsid w:val="00E154CB"/>
    <w:rsid w:val="00E158D6"/>
    <w:rsid w:val="00E20009"/>
    <w:rsid w:val="00E20494"/>
    <w:rsid w:val="00E20864"/>
    <w:rsid w:val="00E2164D"/>
    <w:rsid w:val="00E217A9"/>
    <w:rsid w:val="00E21B58"/>
    <w:rsid w:val="00E21D31"/>
    <w:rsid w:val="00E22205"/>
    <w:rsid w:val="00E22380"/>
    <w:rsid w:val="00E240B0"/>
    <w:rsid w:val="00E24332"/>
    <w:rsid w:val="00E25AF8"/>
    <w:rsid w:val="00E261C5"/>
    <w:rsid w:val="00E26B37"/>
    <w:rsid w:val="00E2732E"/>
    <w:rsid w:val="00E27A25"/>
    <w:rsid w:val="00E27B0B"/>
    <w:rsid w:val="00E30144"/>
    <w:rsid w:val="00E30A9F"/>
    <w:rsid w:val="00E31040"/>
    <w:rsid w:val="00E31718"/>
    <w:rsid w:val="00E318CD"/>
    <w:rsid w:val="00E32336"/>
    <w:rsid w:val="00E3273A"/>
    <w:rsid w:val="00E32ADB"/>
    <w:rsid w:val="00E32DD7"/>
    <w:rsid w:val="00E33088"/>
    <w:rsid w:val="00E330ED"/>
    <w:rsid w:val="00E3345B"/>
    <w:rsid w:val="00E33709"/>
    <w:rsid w:val="00E33A47"/>
    <w:rsid w:val="00E343D3"/>
    <w:rsid w:val="00E34D7C"/>
    <w:rsid w:val="00E3650D"/>
    <w:rsid w:val="00E372E2"/>
    <w:rsid w:val="00E3750C"/>
    <w:rsid w:val="00E3799A"/>
    <w:rsid w:val="00E37A2B"/>
    <w:rsid w:val="00E405BE"/>
    <w:rsid w:val="00E410C1"/>
    <w:rsid w:val="00E4117A"/>
    <w:rsid w:val="00E414EE"/>
    <w:rsid w:val="00E42671"/>
    <w:rsid w:val="00E430A6"/>
    <w:rsid w:val="00E430D3"/>
    <w:rsid w:val="00E43598"/>
    <w:rsid w:val="00E43B29"/>
    <w:rsid w:val="00E45921"/>
    <w:rsid w:val="00E465A2"/>
    <w:rsid w:val="00E46D4A"/>
    <w:rsid w:val="00E46ED4"/>
    <w:rsid w:val="00E47DD1"/>
    <w:rsid w:val="00E5009E"/>
    <w:rsid w:val="00E50170"/>
    <w:rsid w:val="00E501B6"/>
    <w:rsid w:val="00E50C0F"/>
    <w:rsid w:val="00E519CA"/>
    <w:rsid w:val="00E5319C"/>
    <w:rsid w:val="00E5365E"/>
    <w:rsid w:val="00E536E2"/>
    <w:rsid w:val="00E54C80"/>
    <w:rsid w:val="00E55333"/>
    <w:rsid w:val="00E55A80"/>
    <w:rsid w:val="00E563C4"/>
    <w:rsid w:val="00E569B4"/>
    <w:rsid w:val="00E57077"/>
    <w:rsid w:val="00E57810"/>
    <w:rsid w:val="00E60FBA"/>
    <w:rsid w:val="00E624D7"/>
    <w:rsid w:val="00E627ED"/>
    <w:rsid w:val="00E6525B"/>
    <w:rsid w:val="00E657B5"/>
    <w:rsid w:val="00E65DDA"/>
    <w:rsid w:val="00E660FD"/>
    <w:rsid w:val="00E664D9"/>
    <w:rsid w:val="00E66A0E"/>
    <w:rsid w:val="00E66D0B"/>
    <w:rsid w:val="00E67DFE"/>
    <w:rsid w:val="00E70BE9"/>
    <w:rsid w:val="00E70F4B"/>
    <w:rsid w:val="00E711CD"/>
    <w:rsid w:val="00E7159E"/>
    <w:rsid w:val="00E71B2A"/>
    <w:rsid w:val="00E72491"/>
    <w:rsid w:val="00E725C2"/>
    <w:rsid w:val="00E72C01"/>
    <w:rsid w:val="00E73322"/>
    <w:rsid w:val="00E73451"/>
    <w:rsid w:val="00E73513"/>
    <w:rsid w:val="00E7357F"/>
    <w:rsid w:val="00E7432B"/>
    <w:rsid w:val="00E747DD"/>
    <w:rsid w:val="00E76321"/>
    <w:rsid w:val="00E77FEA"/>
    <w:rsid w:val="00E801F4"/>
    <w:rsid w:val="00E80824"/>
    <w:rsid w:val="00E81EDC"/>
    <w:rsid w:val="00E820AA"/>
    <w:rsid w:val="00E829F7"/>
    <w:rsid w:val="00E82F93"/>
    <w:rsid w:val="00E84195"/>
    <w:rsid w:val="00E84C3E"/>
    <w:rsid w:val="00E8542C"/>
    <w:rsid w:val="00E87F3D"/>
    <w:rsid w:val="00E87F9E"/>
    <w:rsid w:val="00E90AB4"/>
    <w:rsid w:val="00E916C4"/>
    <w:rsid w:val="00E91F2A"/>
    <w:rsid w:val="00E93BD7"/>
    <w:rsid w:val="00E93CB4"/>
    <w:rsid w:val="00E94089"/>
    <w:rsid w:val="00E94B5F"/>
    <w:rsid w:val="00E96DC0"/>
    <w:rsid w:val="00EA01B7"/>
    <w:rsid w:val="00EA07E6"/>
    <w:rsid w:val="00EA0930"/>
    <w:rsid w:val="00EA0D7B"/>
    <w:rsid w:val="00EA106C"/>
    <w:rsid w:val="00EA14C6"/>
    <w:rsid w:val="00EA1F5C"/>
    <w:rsid w:val="00EA212F"/>
    <w:rsid w:val="00EA258E"/>
    <w:rsid w:val="00EA28E9"/>
    <w:rsid w:val="00EA32D1"/>
    <w:rsid w:val="00EA4318"/>
    <w:rsid w:val="00EA44E4"/>
    <w:rsid w:val="00EA4B0F"/>
    <w:rsid w:val="00EA5B8F"/>
    <w:rsid w:val="00EA5FF8"/>
    <w:rsid w:val="00EA631B"/>
    <w:rsid w:val="00EA674F"/>
    <w:rsid w:val="00EA699D"/>
    <w:rsid w:val="00EA6B42"/>
    <w:rsid w:val="00EB0E51"/>
    <w:rsid w:val="00EB0F5E"/>
    <w:rsid w:val="00EB1217"/>
    <w:rsid w:val="00EB18FF"/>
    <w:rsid w:val="00EB2748"/>
    <w:rsid w:val="00EB3FF8"/>
    <w:rsid w:val="00EB49A0"/>
    <w:rsid w:val="00EB5364"/>
    <w:rsid w:val="00EB6056"/>
    <w:rsid w:val="00EB61A4"/>
    <w:rsid w:val="00EB6EBB"/>
    <w:rsid w:val="00EB73AC"/>
    <w:rsid w:val="00EB78BD"/>
    <w:rsid w:val="00EB796D"/>
    <w:rsid w:val="00EC04B5"/>
    <w:rsid w:val="00EC1304"/>
    <w:rsid w:val="00EC1E65"/>
    <w:rsid w:val="00EC2460"/>
    <w:rsid w:val="00EC2992"/>
    <w:rsid w:val="00EC2AB1"/>
    <w:rsid w:val="00EC58AF"/>
    <w:rsid w:val="00EC6842"/>
    <w:rsid w:val="00EC6BC1"/>
    <w:rsid w:val="00ED0204"/>
    <w:rsid w:val="00ED069B"/>
    <w:rsid w:val="00ED09CC"/>
    <w:rsid w:val="00ED0BF9"/>
    <w:rsid w:val="00ED2470"/>
    <w:rsid w:val="00ED3007"/>
    <w:rsid w:val="00ED32EF"/>
    <w:rsid w:val="00ED3C50"/>
    <w:rsid w:val="00ED4140"/>
    <w:rsid w:val="00ED47E6"/>
    <w:rsid w:val="00ED4E2F"/>
    <w:rsid w:val="00ED5162"/>
    <w:rsid w:val="00ED5462"/>
    <w:rsid w:val="00ED5CB7"/>
    <w:rsid w:val="00ED5EE6"/>
    <w:rsid w:val="00ED6408"/>
    <w:rsid w:val="00ED6B1D"/>
    <w:rsid w:val="00EE0518"/>
    <w:rsid w:val="00EE0936"/>
    <w:rsid w:val="00EE10F9"/>
    <w:rsid w:val="00EE2997"/>
    <w:rsid w:val="00EE2B99"/>
    <w:rsid w:val="00EE36E7"/>
    <w:rsid w:val="00EE397A"/>
    <w:rsid w:val="00EE5038"/>
    <w:rsid w:val="00EE5682"/>
    <w:rsid w:val="00EE5AE6"/>
    <w:rsid w:val="00EE68A5"/>
    <w:rsid w:val="00EE740D"/>
    <w:rsid w:val="00EE7F90"/>
    <w:rsid w:val="00EF07C6"/>
    <w:rsid w:val="00EF1161"/>
    <w:rsid w:val="00EF19E7"/>
    <w:rsid w:val="00EF3249"/>
    <w:rsid w:val="00EF32A9"/>
    <w:rsid w:val="00EF3425"/>
    <w:rsid w:val="00EF472D"/>
    <w:rsid w:val="00EF5177"/>
    <w:rsid w:val="00EF5AB1"/>
    <w:rsid w:val="00EF5CAD"/>
    <w:rsid w:val="00EF5E22"/>
    <w:rsid w:val="00EF61FC"/>
    <w:rsid w:val="00EF624E"/>
    <w:rsid w:val="00EF6788"/>
    <w:rsid w:val="00EF6D87"/>
    <w:rsid w:val="00EF6EE3"/>
    <w:rsid w:val="00EF6FE8"/>
    <w:rsid w:val="00F00C3A"/>
    <w:rsid w:val="00F00CBC"/>
    <w:rsid w:val="00F014C1"/>
    <w:rsid w:val="00F018E6"/>
    <w:rsid w:val="00F026F6"/>
    <w:rsid w:val="00F03D59"/>
    <w:rsid w:val="00F04049"/>
    <w:rsid w:val="00F0414B"/>
    <w:rsid w:val="00F07503"/>
    <w:rsid w:val="00F075F4"/>
    <w:rsid w:val="00F07707"/>
    <w:rsid w:val="00F103B7"/>
    <w:rsid w:val="00F10B40"/>
    <w:rsid w:val="00F14B4B"/>
    <w:rsid w:val="00F14F6E"/>
    <w:rsid w:val="00F1757E"/>
    <w:rsid w:val="00F175AE"/>
    <w:rsid w:val="00F17BDB"/>
    <w:rsid w:val="00F2103D"/>
    <w:rsid w:val="00F21B0E"/>
    <w:rsid w:val="00F2219F"/>
    <w:rsid w:val="00F22C48"/>
    <w:rsid w:val="00F231D3"/>
    <w:rsid w:val="00F23AE7"/>
    <w:rsid w:val="00F247BC"/>
    <w:rsid w:val="00F25140"/>
    <w:rsid w:val="00F255F5"/>
    <w:rsid w:val="00F257B0"/>
    <w:rsid w:val="00F26492"/>
    <w:rsid w:val="00F266BB"/>
    <w:rsid w:val="00F275DB"/>
    <w:rsid w:val="00F276BE"/>
    <w:rsid w:val="00F27701"/>
    <w:rsid w:val="00F27718"/>
    <w:rsid w:val="00F3150A"/>
    <w:rsid w:val="00F31834"/>
    <w:rsid w:val="00F31BBD"/>
    <w:rsid w:val="00F31EC7"/>
    <w:rsid w:val="00F3221D"/>
    <w:rsid w:val="00F32C89"/>
    <w:rsid w:val="00F34CD4"/>
    <w:rsid w:val="00F35121"/>
    <w:rsid w:val="00F366A9"/>
    <w:rsid w:val="00F3671E"/>
    <w:rsid w:val="00F37123"/>
    <w:rsid w:val="00F379F5"/>
    <w:rsid w:val="00F40332"/>
    <w:rsid w:val="00F403CB"/>
    <w:rsid w:val="00F41983"/>
    <w:rsid w:val="00F421D4"/>
    <w:rsid w:val="00F42217"/>
    <w:rsid w:val="00F4239E"/>
    <w:rsid w:val="00F4241C"/>
    <w:rsid w:val="00F42BE8"/>
    <w:rsid w:val="00F42CC8"/>
    <w:rsid w:val="00F4314A"/>
    <w:rsid w:val="00F43509"/>
    <w:rsid w:val="00F4355A"/>
    <w:rsid w:val="00F4416B"/>
    <w:rsid w:val="00F45385"/>
    <w:rsid w:val="00F454F9"/>
    <w:rsid w:val="00F459AD"/>
    <w:rsid w:val="00F4749C"/>
    <w:rsid w:val="00F503AF"/>
    <w:rsid w:val="00F50604"/>
    <w:rsid w:val="00F50791"/>
    <w:rsid w:val="00F50C0C"/>
    <w:rsid w:val="00F51F71"/>
    <w:rsid w:val="00F53456"/>
    <w:rsid w:val="00F53B18"/>
    <w:rsid w:val="00F53D38"/>
    <w:rsid w:val="00F55C11"/>
    <w:rsid w:val="00F55E55"/>
    <w:rsid w:val="00F5763D"/>
    <w:rsid w:val="00F60745"/>
    <w:rsid w:val="00F60F89"/>
    <w:rsid w:val="00F61A38"/>
    <w:rsid w:val="00F627BF"/>
    <w:rsid w:val="00F63689"/>
    <w:rsid w:val="00F642A8"/>
    <w:rsid w:val="00F64B61"/>
    <w:rsid w:val="00F64BA8"/>
    <w:rsid w:val="00F65CCD"/>
    <w:rsid w:val="00F6680F"/>
    <w:rsid w:val="00F66D1E"/>
    <w:rsid w:val="00F6794D"/>
    <w:rsid w:val="00F67BC2"/>
    <w:rsid w:val="00F70031"/>
    <w:rsid w:val="00F70293"/>
    <w:rsid w:val="00F70D18"/>
    <w:rsid w:val="00F70F5A"/>
    <w:rsid w:val="00F71DA9"/>
    <w:rsid w:val="00F71FA1"/>
    <w:rsid w:val="00F728B0"/>
    <w:rsid w:val="00F72D9E"/>
    <w:rsid w:val="00F75574"/>
    <w:rsid w:val="00F75937"/>
    <w:rsid w:val="00F75E45"/>
    <w:rsid w:val="00F76013"/>
    <w:rsid w:val="00F76818"/>
    <w:rsid w:val="00F76842"/>
    <w:rsid w:val="00F77809"/>
    <w:rsid w:val="00F77F43"/>
    <w:rsid w:val="00F80570"/>
    <w:rsid w:val="00F80590"/>
    <w:rsid w:val="00F8063C"/>
    <w:rsid w:val="00F811CF"/>
    <w:rsid w:val="00F81330"/>
    <w:rsid w:val="00F8231E"/>
    <w:rsid w:val="00F82530"/>
    <w:rsid w:val="00F828A2"/>
    <w:rsid w:val="00F843E2"/>
    <w:rsid w:val="00F847CB"/>
    <w:rsid w:val="00F84918"/>
    <w:rsid w:val="00F84E17"/>
    <w:rsid w:val="00F84FCC"/>
    <w:rsid w:val="00F855D6"/>
    <w:rsid w:val="00F85E5C"/>
    <w:rsid w:val="00F86227"/>
    <w:rsid w:val="00F86987"/>
    <w:rsid w:val="00F86D54"/>
    <w:rsid w:val="00F877F1"/>
    <w:rsid w:val="00F87836"/>
    <w:rsid w:val="00F87BC0"/>
    <w:rsid w:val="00F90364"/>
    <w:rsid w:val="00F91270"/>
    <w:rsid w:val="00F92137"/>
    <w:rsid w:val="00F9225C"/>
    <w:rsid w:val="00F92640"/>
    <w:rsid w:val="00F929A5"/>
    <w:rsid w:val="00F92B32"/>
    <w:rsid w:val="00F93889"/>
    <w:rsid w:val="00F94248"/>
    <w:rsid w:val="00F95E6A"/>
    <w:rsid w:val="00F95EA9"/>
    <w:rsid w:val="00F95F2D"/>
    <w:rsid w:val="00F968FC"/>
    <w:rsid w:val="00F96D3B"/>
    <w:rsid w:val="00F96D9B"/>
    <w:rsid w:val="00F97501"/>
    <w:rsid w:val="00F9775C"/>
    <w:rsid w:val="00F97911"/>
    <w:rsid w:val="00FA06AF"/>
    <w:rsid w:val="00FA0AFA"/>
    <w:rsid w:val="00FA121D"/>
    <w:rsid w:val="00FA184D"/>
    <w:rsid w:val="00FA1F7D"/>
    <w:rsid w:val="00FA2270"/>
    <w:rsid w:val="00FA25D5"/>
    <w:rsid w:val="00FA38DF"/>
    <w:rsid w:val="00FA3936"/>
    <w:rsid w:val="00FA3D50"/>
    <w:rsid w:val="00FA3E0E"/>
    <w:rsid w:val="00FA4827"/>
    <w:rsid w:val="00FA4CE5"/>
    <w:rsid w:val="00FA4D08"/>
    <w:rsid w:val="00FA4DC9"/>
    <w:rsid w:val="00FA5BCA"/>
    <w:rsid w:val="00FA6572"/>
    <w:rsid w:val="00FA65BB"/>
    <w:rsid w:val="00FA698C"/>
    <w:rsid w:val="00FA6C45"/>
    <w:rsid w:val="00FA7068"/>
    <w:rsid w:val="00FA78D0"/>
    <w:rsid w:val="00FB2FC8"/>
    <w:rsid w:val="00FB2FFD"/>
    <w:rsid w:val="00FB367C"/>
    <w:rsid w:val="00FB3AE9"/>
    <w:rsid w:val="00FB3F1F"/>
    <w:rsid w:val="00FB4933"/>
    <w:rsid w:val="00FB49E5"/>
    <w:rsid w:val="00FB55E3"/>
    <w:rsid w:val="00FB6EA2"/>
    <w:rsid w:val="00FB725D"/>
    <w:rsid w:val="00FC06A7"/>
    <w:rsid w:val="00FC19B8"/>
    <w:rsid w:val="00FC31A2"/>
    <w:rsid w:val="00FC4777"/>
    <w:rsid w:val="00FC59E6"/>
    <w:rsid w:val="00FC6063"/>
    <w:rsid w:val="00FC608A"/>
    <w:rsid w:val="00FC6BC3"/>
    <w:rsid w:val="00FC72A0"/>
    <w:rsid w:val="00FC777B"/>
    <w:rsid w:val="00FC7ED4"/>
    <w:rsid w:val="00FC7F9B"/>
    <w:rsid w:val="00FD18AF"/>
    <w:rsid w:val="00FD1C68"/>
    <w:rsid w:val="00FD1E9C"/>
    <w:rsid w:val="00FD20C2"/>
    <w:rsid w:val="00FD3A3A"/>
    <w:rsid w:val="00FD5459"/>
    <w:rsid w:val="00FD5C6B"/>
    <w:rsid w:val="00FD5E6C"/>
    <w:rsid w:val="00FD678D"/>
    <w:rsid w:val="00FD767B"/>
    <w:rsid w:val="00FD7E84"/>
    <w:rsid w:val="00FE0EA0"/>
    <w:rsid w:val="00FE1264"/>
    <w:rsid w:val="00FE192A"/>
    <w:rsid w:val="00FE1B7E"/>
    <w:rsid w:val="00FE22A0"/>
    <w:rsid w:val="00FE31B7"/>
    <w:rsid w:val="00FE6429"/>
    <w:rsid w:val="00FE651D"/>
    <w:rsid w:val="00FE65AF"/>
    <w:rsid w:val="00FE6FED"/>
    <w:rsid w:val="00FF0DB3"/>
    <w:rsid w:val="00FF0E2B"/>
    <w:rsid w:val="00FF1B64"/>
    <w:rsid w:val="00FF1EA6"/>
    <w:rsid w:val="00FF20BC"/>
    <w:rsid w:val="00FF2512"/>
    <w:rsid w:val="00FF3B16"/>
    <w:rsid w:val="00FF4645"/>
    <w:rsid w:val="00FF46DF"/>
    <w:rsid w:val="00FF4F89"/>
    <w:rsid w:val="00FF5034"/>
    <w:rsid w:val="00FF51E2"/>
    <w:rsid w:val="00FF5678"/>
    <w:rsid w:val="00FF59BF"/>
    <w:rsid w:val="00FF6316"/>
    <w:rsid w:val="00FF67AD"/>
    <w:rsid w:val="00FF7F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F0107"/>
  <w15:docId w15:val="{3388964D-1CBC-45F4-8839-E6CE65E7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1DF"/>
    <w:pPr>
      <w:spacing w:after="0"/>
      <w:jc w:val="both"/>
    </w:pPr>
    <w:rPr>
      <w:rFonts w:ascii="Aptos" w:hAnsi="Aptos"/>
      <w:sz w:val="20"/>
    </w:rPr>
  </w:style>
  <w:style w:type="paragraph" w:styleId="Titre1">
    <w:name w:val="heading 1"/>
    <w:basedOn w:val="Normal"/>
    <w:next w:val="Normal"/>
    <w:link w:val="Titre1Car"/>
    <w:uiPriority w:val="9"/>
    <w:qFormat/>
    <w:rsid w:val="007D39D4"/>
    <w:pPr>
      <w:keepNext/>
      <w:keepLines/>
      <w:numPr>
        <w:numId w:val="1"/>
      </w:numPr>
      <w:spacing w:before="240" w:after="120"/>
      <w:outlineLvl w:val="0"/>
    </w:pPr>
    <w:rPr>
      <w:rFonts w:eastAsiaTheme="majorEastAsia" w:cstheme="majorBidi"/>
      <w:b/>
      <w:bCs/>
      <w:color w:val="1F497D" w:themeColor="text2"/>
      <w:sz w:val="28"/>
      <w:szCs w:val="28"/>
    </w:rPr>
  </w:style>
  <w:style w:type="paragraph" w:styleId="Titre2">
    <w:name w:val="heading 2"/>
    <w:basedOn w:val="Normal"/>
    <w:next w:val="Normal"/>
    <w:link w:val="Titre2Car"/>
    <w:uiPriority w:val="9"/>
    <w:unhideWhenUsed/>
    <w:qFormat/>
    <w:rsid w:val="007D39D4"/>
    <w:pPr>
      <w:keepNext/>
      <w:keepLines/>
      <w:numPr>
        <w:ilvl w:val="1"/>
        <w:numId w:val="1"/>
      </w:numPr>
      <w:spacing w:before="120" w:after="120"/>
      <w:ind w:left="567" w:hanging="567"/>
      <w:outlineLvl w:val="1"/>
    </w:pPr>
    <w:rPr>
      <w:rFonts w:eastAsiaTheme="majorEastAsia" w:cstheme="majorBidi"/>
      <w:b/>
      <w:bCs/>
      <w:color w:val="4F81BD" w:themeColor="accent1"/>
      <w:sz w:val="24"/>
      <w:szCs w:val="26"/>
    </w:rPr>
  </w:style>
  <w:style w:type="paragraph" w:styleId="Titre3">
    <w:name w:val="heading 3"/>
    <w:basedOn w:val="Normal"/>
    <w:next w:val="Normal"/>
    <w:link w:val="Titre3Car"/>
    <w:uiPriority w:val="9"/>
    <w:unhideWhenUsed/>
    <w:qFormat/>
    <w:rsid w:val="007D39D4"/>
    <w:pPr>
      <w:numPr>
        <w:ilvl w:val="1"/>
      </w:numPr>
      <w:spacing w:before="120"/>
      <w:outlineLvl w:val="2"/>
    </w:pPr>
    <w:rPr>
      <w:rFonts w:eastAsiaTheme="majorEastAsia" w:cstheme="majorBidi"/>
      <w:b/>
      <w:iCs/>
      <w:color w:val="7F7F7F" w:themeColor="text1" w:themeTint="80"/>
      <w:sz w:val="22"/>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rsid w:val="00B84075"/>
    <w:pPr>
      <w:spacing w:after="0" w:line="240" w:lineRule="auto"/>
    </w:pPr>
    <w:rPr>
      <w:sz w:val="20"/>
    </w:rPr>
  </w:style>
  <w:style w:type="character" w:customStyle="1" w:styleId="Titre1Car">
    <w:name w:val="Titre 1 Car"/>
    <w:basedOn w:val="Policepardfaut"/>
    <w:link w:val="Titre1"/>
    <w:uiPriority w:val="9"/>
    <w:rsid w:val="007D39D4"/>
    <w:rPr>
      <w:rFonts w:ascii="Aptos" w:eastAsiaTheme="majorEastAsia" w:hAnsi="Aptos" w:cstheme="majorBidi"/>
      <w:b/>
      <w:bCs/>
      <w:color w:val="1F497D" w:themeColor="text2"/>
      <w:sz w:val="28"/>
      <w:szCs w:val="28"/>
    </w:rPr>
  </w:style>
  <w:style w:type="character" w:customStyle="1" w:styleId="Titre2Car">
    <w:name w:val="Titre 2 Car"/>
    <w:basedOn w:val="Policepardfaut"/>
    <w:link w:val="Titre2"/>
    <w:uiPriority w:val="9"/>
    <w:rsid w:val="007D39D4"/>
    <w:rPr>
      <w:rFonts w:ascii="Aptos" w:eastAsiaTheme="majorEastAsia" w:hAnsi="Aptos" w:cstheme="majorBidi"/>
      <w:b/>
      <w:bCs/>
      <w:color w:val="4F81BD" w:themeColor="accent1"/>
      <w:sz w:val="24"/>
      <w:szCs w:val="26"/>
    </w:rPr>
  </w:style>
  <w:style w:type="paragraph" w:styleId="Titre">
    <w:name w:val="Title"/>
    <w:basedOn w:val="Normal"/>
    <w:next w:val="Normal"/>
    <w:link w:val="TitreCar"/>
    <w:uiPriority w:val="10"/>
    <w:qFormat/>
    <w:rsid w:val="00735679"/>
    <w:pPr>
      <w:pBdr>
        <w:bottom w:val="single" w:sz="8" w:space="1" w:color="17365D" w:themeColor="text2" w:themeShade="BF"/>
      </w:pBdr>
      <w:spacing w:before="360" w:after="480" w:line="240" w:lineRule="auto"/>
      <w:contextualSpacing/>
    </w:pPr>
    <w:rPr>
      <w:rFonts w:eastAsiaTheme="majorEastAsia" w:cstheme="majorBidi"/>
      <w:b/>
      <w:color w:val="17365D" w:themeColor="text2" w:themeShade="BF"/>
      <w:spacing w:val="5"/>
      <w:kern w:val="28"/>
      <w:sz w:val="48"/>
      <w:szCs w:val="52"/>
    </w:rPr>
  </w:style>
  <w:style w:type="character" w:customStyle="1" w:styleId="TitreCar">
    <w:name w:val="Titre Car"/>
    <w:basedOn w:val="Policepardfaut"/>
    <w:link w:val="Titre"/>
    <w:uiPriority w:val="10"/>
    <w:rsid w:val="00735679"/>
    <w:rPr>
      <w:rFonts w:eastAsiaTheme="majorEastAsia" w:cstheme="majorBidi"/>
      <w:b/>
      <w:color w:val="17365D" w:themeColor="text2" w:themeShade="BF"/>
      <w:spacing w:val="5"/>
      <w:kern w:val="28"/>
      <w:sz w:val="48"/>
      <w:szCs w:val="52"/>
    </w:rPr>
  </w:style>
  <w:style w:type="paragraph" w:customStyle="1" w:styleId="Motclef">
    <w:name w:val="Mot clef"/>
    <w:basedOn w:val="Normal"/>
    <w:link w:val="MotclefCar"/>
    <w:rsid w:val="00C352ED"/>
    <w:rPr>
      <w:b/>
      <w:color w:val="00B0F0"/>
    </w:rPr>
  </w:style>
  <w:style w:type="paragraph" w:styleId="Paragraphedeliste">
    <w:name w:val="List Paragraph"/>
    <w:basedOn w:val="Normal"/>
    <w:link w:val="ParagraphedelisteCar"/>
    <w:uiPriority w:val="34"/>
    <w:qFormat/>
    <w:rsid w:val="00581342"/>
    <w:pPr>
      <w:ind w:left="720"/>
      <w:contextualSpacing/>
    </w:pPr>
  </w:style>
  <w:style w:type="paragraph" w:styleId="En-tte">
    <w:name w:val="header"/>
    <w:basedOn w:val="Normal"/>
    <w:link w:val="En-tteCar"/>
    <w:uiPriority w:val="99"/>
    <w:unhideWhenUsed/>
    <w:rsid w:val="00B84075"/>
    <w:pPr>
      <w:tabs>
        <w:tab w:val="center" w:pos="4536"/>
        <w:tab w:val="right" w:pos="9072"/>
      </w:tabs>
      <w:spacing w:line="240" w:lineRule="auto"/>
    </w:pPr>
  </w:style>
  <w:style w:type="character" w:customStyle="1" w:styleId="En-tteCar">
    <w:name w:val="En-tête Car"/>
    <w:basedOn w:val="Policepardfaut"/>
    <w:link w:val="En-tte"/>
    <w:uiPriority w:val="99"/>
    <w:rsid w:val="00B84075"/>
    <w:rPr>
      <w:sz w:val="20"/>
    </w:rPr>
  </w:style>
  <w:style w:type="paragraph" w:styleId="Pieddepage">
    <w:name w:val="footer"/>
    <w:basedOn w:val="Normal"/>
    <w:link w:val="PieddepageCar"/>
    <w:uiPriority w:val="99"/>
    <w:unhideWhenUsed/>
    <w:rsid w:val="00B84075"/>
    <w:pPr>
      <w:tabs>
        <w:tab w:val="center" w:pos="4536"/>
        <w:tab w:val="right" w:pos="9072"/>
      </w:tabs>
      <w:spacing w:line="240" w:lineRule="auto"/>
    </w:pPr>
  </w:style>
  <w:style w:type="character" w:customStyle="1" w:styleId="PieddepageCar">
    <w:name w:val="Pied de page Car"/>
    <w:basedOn w:val="Policepardfaut"/>
    <w:link w:val="Pieddepage"/>
    <w:uiPriority w:val="99"/>
    <w:rsid w:val="00B84075"/>
    <w:rPr>
      <w:sz w:val="20"/>
    </w:rPr>
  </w:style>
  <w:style w:type="paragraph" w:styleId="Textedebulles">
    <w:name w:val="Balloon Text"/>
    <w:basedOn w:val="Normal"/>
    <w:link w:val="TextedebullesCar"/>
    <w:uiPriority w:val="99"/>
    <w:semiHidden/>
    <w:unhideWhenUsed/>
    <w:rsid w:val="00735679"/>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5679"/>
    <w:rPr>
      <w:rFonts w:ascii="Tahoma" w:hAnsi="Tahoma" w:cs="Tahoma"/>
      <w:sz w:val="16"/>
      <w:szCs w:val="16"/>
    </w:rPr>
  </w:style>
  <w:style w:type="character" w:styleId="Textedelespacerserv">
    <w:name w:val="Placeholder Text"/>
    <w:basedOn w:val="Policepardfaut"/>
    <w:uiPriority w:val="99"/>
    <w:semiHidden/>
    <w:rsid w:val="00735679"/>
    <w:rPr>
      <w:color w:val="808080"/>
    </w:rPr>
  </w:style>
  <w:style w:type="paragraph" w:customStyle="1" w:styleId="Aretenirtexte">
    <w:name w:val="A retenir texte"/>
    <w:basedOn w:val="Normal"/>
    <w:link w:val="AretenirtexteCar"/>
    <w:qFormat/>
    <w:rsid w:val="00E73322"/>
    <w:pPr>
      <w:pBdr>
        <w:top w:val="single" w:sz="4" w:space="1" w:color="B6DDE8" w:themeColor="accent5" w:themeTint="66"/>
        <w:bottom w:val="single" w:sz="4" w:space="1" w:color="B6DDE8" w:themeColor="accent5" w:themeTint="66"/>
      </w:pBdr>
      <w:shd w:val="clear" w:color="auto" w:fill="E2F2F6"/>
      <w:spacing w:before="120" w:after="120"/>
      <w:ind w:left="567" w:right="567"/>
    </w:pPr>
    <w:rPr>
      <w:color w:val="215868" w:themeColor="accent5" w:themeShade="80"/>
    </w:rPr>
  </w:style>
  <w:style w:type="paragraph" w:customStyle="1" w:styleId="Aretenirquation">
    <w:name w:val="A retenir équation"/>
    <w:basedOn w:val="Normal"/>
    <w:link w:val="AretenirquationCar"/>
    <w:qFormat/>
    <w:rsid w:val="00E73322"/>
    <w:pPr>
      <w:framePr w:hSpace="567" w:wrap="notBeside" w:vAnchor="text" w:hAnchor="text" w:xAlign="center" w:y="1"/>
      <w:pBdr>
        <w:top w:val="single" w:sz="4" w:space="1" w:color="B6DDE8" w:themeColor="accent5" w:themeTint="66"/>
        <w:bottom w:val="single" w:sz="4" w:space="1" w:color="B6DDE8" w:themeColor="accent5" w:themeTint="66"/>
      </w:pBdr>
      <w:shd w:val="clear" w:color="auto" w:fill="E2F2F6"/>
      <w:spacing w:before="120"/>
      <w:textboxTightWrap w:val="allLines"/>
    </w:pPr>
    <w:rPr>
      <w:rFonts w:eastAsiaTheme="minorEastAsia"/>
      <w:color w:val="215868" w:themeColor="accent5" w:themeShade="80"/>
    </w:rPr>
  </w:style>
  <w:style w:type="character" w:customStyle="1" w:styleId="AretenirtexteCar">
    <w:name w:val="A retenir texte Car"/>
    <w:basedOn w:val="Policepardfaut"/>
    <w:link w:val="Aretenirtexte"/>
    <w:rsid w:val="00E73322"/>
    <w:rPr>
      <w:color w:val="215868" w:themeColor="accent5" w:themeShade="80"/>
      <w:sz w:val="20"/>
      <w:shd w:val="clear" w:color="auto" w:fill="E2F2F6"/>
    </w:rPr>
  </w:style>
  <w:style w:type="character" w:customStyle="1" w:styleId="AretenirquationCar">
    <w:name w:val="A retenir équation Car"/>
    <w:basedOn w:val="Policepardfaut"/>
    <w:link w:val="Aretenirquation"/>
    <w:rsid w:val="00E73322"/>
    <w:rPr>
      <w:rFonts w:eastAsiaTheme="minorEastAsia"/>
      <w:color w:val="215868" w:themeColor="accent5" w:themeShade="80"/>
      <w:sz w:val="20"/>
      <w:shd w:val="clear" w:color="auto" w:fill="E2F2F6"/>
    </w:rPr>
  </w:style>
  <w:style w:type="character" w:customStyle="1" w:styleId="Titre3Car">
    <w:name w:val="Titre 3 Car"/>
    <w:basedOn w:val="Policepardfaut"/>
    <w:link w:val="Titre3"/>
    <w:uiPriority w:val="9"/>
    <w:rsid w:val="007D39D4"/>
    <w:rPr>
      <w:rFonts w:eastAsiaTheme="majorEastAsia" w:cstheme="majorBidi"/>
      <w:b/>
      <w:iCs/>
      <w:color w:val="7F7F7F" w:themeColor="text1" w:themeTint="80"/>
      <w:szCs w:val="24"/>
    </w:rPr>
  </w:style>
  <w:style w:type="character" w:customStyle="1" w:styleId="MotclefCar">
    <w:name w:val="Mot clef Car"/>
    <w:basedOn w:val="Policepardfaut"/>
    <w:link w:val="Motclef"/>
    <w:rsid w:val="00C352ED"/>
    <w:rPr>
      <w:b/>
      <w:color w:val="00B0F0"/>
      <w:sz w:val="20"/>
    </w:rPr>
  </w:style>
  <w:style w:type="paragraph" w:customStyle="1" w:styleId="lgende">
    <w:name w:val="légende"/>
    <w:basedOn w:val="Sansinterligne"/>
    <w:link w:val="lgendeCar"/>
    <w:qFormat/>
    <w:rsid w:val="004654A3"/>
    <w:pPr>
      <w:spacing w:after="120"/>
      <w:jc w:val="center"/>
    </w:pPr>
    <w:rPr>
      <w:rFonts w:ascii="Aptos Light" w:hAnsi="Aptos Light"/>
      <w:i/>
    </w:rPr>
  </w:style>
  <w:style w:type="character" w:customStyle="1" w:styleId="SansinterligneCar">
    <w:name w:val="Sans interligne Car"/>
    <w:basedOn w:val="Policepardfaut"/>
    <w:link w:val="Sansinterligne"/>
    <w:uiPriority w:val="1"/>
    <w:rsid w:val="00970E63"/>
    <w:rPr>
      <w:sz w:val="20"/>
    </w:rPr>
  </w:style>
  <w:style w:type="character" w:customStyle="1" w:styleId="lgendeCar">
    <w:name w:val="légende Car"/>
    <w:basedOn w:val="SansinterligneCar"/>
    <w:link w:val="lgende"/>
    <w:rsid w:val="004654A3"/>
    <w:rPr>
      <w:rFonts w:ascii="Aptos Light" w:hAnsi="Aptos Light"/>
      <w:i/>
      <w:sz w:val="20"/>
    </w:rPr>
  </w:style>
  <w:style w:type="character" w:customStyle="1" w:styleId="MotClef0">
    <w:name w:val="MotClef"/>
    <w:basedOn w:val="Policepardfaut"/>
    <w:uiPriority w:val="1"/>
    <w:qFormat/>
    <w:rsid w:val="00515C7B"/>
    <w:rPr>
      <w:b/>
      <w:color w:val="0099CC"/>
    </w:rPr>
  </w:style>
  <w:style w:type="paragraph" w:customStyle="1" w:styleId="Enumration">
    <w:name w:val="Enumération"/>
    <w:basedOn w:val="Normal"/>
    <w:link w:val="EnumrationCar"/>
    <w:qFormat/>
    <w:rsid w:val="005C7AD2"/>
    <w:pPr>
      <w:numPr>
        <w:numId w:val="2"/>
      </w:numPr>
    </w:pPr>
  </w:style>
  <w:style w:type="character" w:customStyle="1" w:styleId="EnumrationCar">
    <w:name w:val="Enumération Car"/>
    <w:basedOn w:val="Policepardfaut"/>
    <w:link w:val="Enumration"/>
    <w:rsid w:val="005C7AD2"/>
    <w:rPr>
      <w:rFonts w:ascii="Aptos" w:hAnsi="Aptos"/>
      <w:sz w:val="20"/>
    </w:rPr>
  </w:style>
  <w:style w:type="character" w:styleId="Lienhypertexte">
    <w:name w:val="Hyperlink"/>
    <w:basedOn w:val="Policepardfaut"/>
    <w:uiPriority w:val="99"/>
    <w:unhideWhenUsed/>
    <w:rsid w:val="003F338E"/>
    <w:rPr>
      <w:color w:val="31849B" w:themeColor="accent5" w:themeShade="BF"/>
      <w:u w:val="none"/>
    </w:rPr>
  </w:style>
  <w:style w:type="character" w:customStyle="1" w:styleId="ParagraphedelisteCar">
    <w:name w:val="Paragraphe de liste Car"/>
    <w:basedOn w:val="Policepardfaut"/>
    <w:link w:val="Paragraphedeliste"/>
    <w:uiPriority w:val="34"/>
    <w:qFormat/>
    <w:rsid w:val="00344701"/>
    <w:rPr>
      <w:sz w:val="20"/>
    </w:rPr>
  </w:style>
  <w:style w:type="character" w:styleId="Marquedecommentaire">
    <w:name w:val="annotation reference"/>
    <w:basedOn w:val="Policepardfaut"/>
    <w:uiPriority w:val="99"/>
    <w:semiHidden/>
    <w:unhideWhenUsed/>
    <w:rsid w:val="00190184"/>
    <w:rPr>
      <w:sz w:val="16"/>
      <w:szCs w:val="16"/>
    </w:rPr>
  </w:style>
  <w:style w:type="paragraph" w:styleId="Commentaire">
    <w:name w:val="annotation text"/>
    <w:basedOn w:val="Normal"/>
    <w:link w:val="CommentaireCar"/>
    <w:uiPriority w:val="99"/>
    <w:unhideWhenUsed/>
    <w:rsid w:val="00190184"/>
    <w:pPr>
      <w:spacing w:line="240" w:lineRule="auto"/>
    </w:pPr>
    <w:rPr>
      <w:szCs w:val="20"/>
    </w:rPr>
  </w:style>
  <w:style w:type="character" w:customStyle="1" w:styleId="CommentaireCar">
    <w:name w:val="Commentaire Car"/>
    <w:basedOn w:val="Policepardfaut"/>
    <w:link w:val="Commentaire"/>
    <w:uiPriority w:val="99"/>
    <w:rsid w:val="00190184"/>
    <w:rPr>
      <w:sz w:val="20"/>
      <w:szCs w:val="20"/>
    </w:rPr>
  </w:style>
  <w:style w:type="paragraph" w:styleId="Objetducommentaire">
    <w:name w:val="annotation subject"/>
    <w:basedOn w:val="Commentaire"/>
    <w:next w:val="Commentaire"/>
    <w:link w:val="ObjetducommentaireCar"/>
    <w:uiPriority w:val="99"/>
    <w:semiHidden/>
    <w:unhideWhenUsed/>
    <w:rsid w:val="00190184"/>
    <w:rPr>
      <w:b/>
      <w:bCs/>
    </w:rPr>
  </w:style>
  <w:style w:type="character" w:customStyle="1" w:styleId="ObjetducommentaireCar">
    <w:name w:val="Objet du commentaire Car"/>
    <w:basedOn w:val="CommentaireCar"/>
    <w:link w:val="Objetducommentaire"/>
    <w:uiPriority w:val="99"/>
    <w:semiHidden/>
    <w:rsid w:val="00190184"/>
    <w:rPr>
      <w:b/>
      <w:bCs/>
      <w:sz w:val="20"/>
      <w:szCs w:val="20"/>
    </w:rPr>
  </w:style>
  <w:style w:type="table" w:styleId="Grilledutableau">
    <w:name w:val="Table Grid"/>
    <w:basedOn w:val="TableauNormal"/>
    <w:uiPriority w:val="59"/>
    <w:rsid w:val="00ED5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F6EE3"/>
    <w:rPr>
      <w:color w:val="605E5C"/>
      <w:shd w:val="clear" w:color="auto" w:fill="E1DFDD"/>
    </w:rPr>
  </w:style>
  <w:style w:type="paragraph" w:styleId="Rvision">
    <w:name w:val="Revision"/>
    <w:hidden/>
    <w:uiPriority w:val="99"/>
    <w:semiHidden/>
    <w:rsid w:val="00E3345B"/>
    <w:pPr>
      <w:spacing w:after="0" w:line="240" w:lineRule="auto"/>
    </w:pPr>
    <w:rPr>
      <w:rFonts w:ascii="Aptos" w:hAnsi="Apto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013535">
      <w:bodyDiv w:val="1"/>
      <w:marLeft w:val="0"/>
      <w:marRight w:val="0"/>
      <w:marTop w:val="0"/>
      <w:marBottom w:val="0"/>
      <w:divBdr>
        <w:top w:val="none" w:sz="0" w:space="0" w:color="auto"/>
        <w:left w:val="none" w:sz="0" w:space="0" w:color="auto"/>
        <w:bottom w:val="none" w:sz="0" w:space="0" w:color="auto"/>
        <w:right w:val="none" w:sz="0" w:space="0" w:color="auto"/>
      </w:divBdr>
    </w:div>
    <w:div w:id="1281305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cl.ac-montpellier.fr/moodle/pluginfile.php/28527/mod_folder/content/0/Fiches/MI_FICHE-PROF_Modelisation.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https://creativecommons.org/licenses/by-nc-sa/4.0/deed.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924</Words>
  <Characters>5082</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Tristan Rondepierre</dc:creator>
  <cp:lastModifiedBy>Tristan Rondepierre</cp:lastModifiedBy>
  <cp:revision>2</cp:revision>
  <cp:lastPrinted>2024-12-17T21:29:00Z</cp:lastPrinted>
  <dcterms:created xsi:type="dcterms:W3CDTF">2026-01-20T10:47:00Z</dcterms:created>
  <dcterms:modified xsi:type="dcterms:W3CDTF">2026-01-20T10:47:00Z</dcterms:modified>
</cp:coreProperties>
</file>